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26E37">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1871AF04"/>
    <w:p w14:paraId="3AE8D2ED"/>
    <w:p w14:paraId="6D728D5A"/>
    <w:p w14:paraId="36363A2C"/>
    <w:p w14:paraId="17C1AECD"/>
    <w:p w14:paraId="1DE72C4A"/>
    <w:p w14:paraId="2E4083EC"/>
    <w:p w14:paraId="1D393A71"/>
    <w:p w14:paraId="25F602D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val="en-US" w:eastAsia="zh-CN"/>
        </w:rPr>
        <w:t>中共淮北市委保健委员会办公室</w:t>
      </w:r>
      <w:r>
        <w:rPr>
          <w:rFonts w:hint="eastAsia" w:ascii="TimesNewRoman" w:hAnsi="TimesNewRoman" w:eastAsia="华文中宋" w:cs="TimesNewRoman"/>
          <w:b/>
          <w:sz w:val="44"/>
          <w:szCs w:val="44"/>
        </w:rPr>
        <w:t>2025年</w:t>
      </w:r>
    </w:p>
    <w:p w14:paraId="368E8E3C">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0BB5FE45"/>
    <w:p w14:paraId="013A7EAC"/>
    <w:p w14:paraId="208E2302"/>
    <w:p w14:paraId="616121C8"/>
    <w:p w14:paraId="2C108CB8"/>
    <w:p w14:paraId="2761DDE1"/>
    <w:p w14:paraId="5BE08020"/>
    <w:p w14:paraId="5262EE36"/>
    <w:p w14:paraId="5B15DE49"/>
    <w:p w14:paraId="778BAF2E"/>
    <w:p w14:paraId="7CF9E051"/>
    <w:p w14:paraId="527B891A"/>
    <w:p w14:paraId="4FFBE598"/>
    <w:p w14:paraId="254BC843"/>
    <w:p w14:paraId="14FF0206"/>
    <w:p w14:paraId="2AC1A131"/>
    <w:p w14:paraId="67B240D8"/>
    <w:p w14:paraId="01F5C43C"/>
    <w:p w14:paraId="42467D25"/>
    <w:p w14:paraId="6CFE81AD"/>
    <w:p w14:paraId="3E131908"/>
    <w:p w14:paraId="42660DBB"/>
    <w:p w14:paraId="4357953B">
      <w:pPr>
        <w:pStyle w:val="4"/>
        <w:adjustRightInd w:val="0"/>
        <w:snapToGrid w:val="0"/>
        <w:spacing w:line="560" w:lineRule="exact"/>
        <w:jc w:val="center"/>
        <w:rPr>
          <w:rFonts w:ascii="TimesNewRoman" w:hAnsi="TimesNewRoman" w:eastAsia="黑体" w:cs="TimesNewRoman"/>
          <w:bCs/>
          <w:sz w:val="44"/>
          <w:szCs w:val="44"/>
        </w:rPr>
      </w:pPr>
    </w:p>
    <w:p w14:paraId="1F5AC3A5">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27D56021"/>
    <w:p w14:paraId="31470F38"/>
    <w:p w14:paraId="38C97E25">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2CCA5CB"/>
    <w:p w14:paraId="6B35019F">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297B7F8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19F2E24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747F85F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0E95AD6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7E59A0B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val="en-US" w:eastAsia="zh-CN"/>
        </w:rPr>
        <w:t>中共淮北市委保健委员会办公室</w:t>
      </w:r>
      <w:r>
        <w:rPr>
          <w:rFonts w:hint="eastAsia" w:ascii="TimesNewRoman" w:hAnsi="TimesNewRoman" w:eastAsia="仿宋_GB2312" w:cs="TimesNewRoman"/>
          <w:bCs/>
          <w:sz w:val="32"/>
          <w:szCs w:val="32"/>
        </w:rPr>
        <w:t>2025年收支总表</w:t>
      </w:r>
    </w:p>
    <w:p w14:paraId="1A14F19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val="en-US" w:eastAsia="zh-CN"/>
        </w:rPr>
        <w:t>中共淮北市委保健委员会办公室</w:t>
      </w:r>
      <w:r>
        <w:rPr>
          <w:rFonts w:hint="eastAsia" w:ascii="TimesNewRoman" w:hAnsi="TimesNewRoman" w:eastAsia="仿宋_GB2312" w:cs="TimesNewRoman"/>
          <w:bCs/>
          <w:sz w:val="32"/>
          <w:szCs w:val="32"/>
        </w:rPr>
        <w:t>2025年收入总表</w:t>
      </w:r>
    </w:p>
    <w:p w14:paraId="6C592E7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val="en-US" w:eastAsia="zh-CN"/>
        </w:rPr>
        <w:t>中共淮北市委保健委员会办公室</w:t>
      </w:r>
      <w:r>
        <w:rPr>
          <w:rFonts w:hint="eastAsia" w:ascii="TimesNewRoman" w:hAnsi="TimesNewRoman" w:eastAsia="仿宋_GB2312" w:cs="TimesNewRoman"/>
          <w:bCs/>
          <w:sz w:val="32"/>
          <w:szCs w:val="32"/>
        </w:rPr>
        <w:t>2025年支出总表</w:t>
      </w:r>
    </w:p>
    <w:p w14:paraId="57416BE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val="en-US" w:eastAsia="zh-CN"/>
        </w:rPr>
        <w:t>中共淮北市委保健委员会办公室</w:t>
      </w:r>
      <w:r>
        <w:rPr>
          <w:rFonts w:hint="eastAsia" w:ascii="TimesNewRoman" w:hAnsi="TimesNewRoman" w:eastAsia="仿宋_GB2312" w:cs="TimesNewRoman"/>
          <w:bCs/>
          <w:sz w:val="32"/>
          <w:szCs w:val="32"/>
        </w:rPr>
        <w:t>2025年财政拨款收支总表</w:t>
      </w:r>
    </w:p>
    <w:p w14:paraId="036D50D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val="en-US" w:eastAsia="zh-CN"/>
        </w:rPr>
        <w:t>中共淮北市委保健委员会办公室</w:t>
      </w:r>
      <w:r>
        <w:rPr>
          <w:rFonts w:hint="eastAsia" w:ascii="TimesNewRoman" w:hAnsi="TimesNewRoman" w:eastAsia="仿宋_GB2312" w:cs="TimesNewRoman"/>
          <w:bCs/>
          <w:sz w:val="32"/>
          <w:szCs w:val="32"/>
        </w:rPr>
        <w:t>2025年一般公共预算支出表</w:t>
      </w:r>
    </w:p>
    <w:p w14:paraId="47477F2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val="en-US" w:eastAsia="zh-CN"/>
        </w:rPr>
        <w:t>中共淮北市委保健委员会办公室</w:t>
      </w:r>
      <w:r>
        <w:rPr>
          <w:rFonts w:hint="eastAsia" w:ascii="TimesNewRoman" w:hAnsi="TimesNewRoman" w:eastAsia="仿宋_GB2312" w:cs="TimesNewRoman"/>
          <w:bCs/>
          <w:sz w:val="32"/>
          <w:szCs w:val="32"/>
        </w:rPr>
        <w:t>2025年一般公共预算基本支出表</w:t>
      </w:r>
    </w:p>
    <w:p w14:paraId="4A7016C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val="en-US" w:eastAsia="zh-CN"/>
        </w:rPr>
        <w:t>中共淮北市委保健委员会办公室</w:t>
      </w:r>
      <w:r>
        <w:rPr>
          <w:rFonts w:hint="eastAsia" w:ascii="TimesNewRoman" w:hAnsi="TimesNewRoman" w:eastAsia="仿宋_GB2312" w:cs="TimesNewRoman"/>
          <w:bCs/>
          <w:sz w:val="32"/>
          <w:szCs w:val="32"/>
        </w:rPr>
        <w:t>2025年政府性基金预算支出表</w:t>
      </w:r>
    </w:p>
    <w:p w14:paraId="7A1C055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val="en-US" w:eastAsia="zh-CN"/>
        </w:rPr>
        <w:t>中共淮北市委保健委员会办公室</w:t>
      </w:r>
      <w:r>
        <w:rPr>
          <w:rFonts w:hint="eastAsia" w:ascii="TimesNewRoman" w:hAnsi="TimesNewRoman" w:eastAsia="仿宋_GB2312" w:cs="TimesNewRoman"/>
          <w:bCs/>
          <w:sz w:val="32"/>
          <w:szCs w:val="32"/>
        </w:rPr>
        <w:t>2025年国有资本经营预算支出表</w:t>
      </w:r>
    </w:p>
    <w:p w14:paraId="3607BF6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val="en-US" w:eastAsia="zh-CN"/>
        </w:rPr>
        <w:t>中共淮北市委保健委员会办公室</w:t>
      </w:r>
      <w:r>
        <w:rPr>
          <w:rFonts w:hint="eastAsia" w:ascii="TimesNewRoman" w:hAnsi="TimesNewRoman" w:eastAsia="仿宋_GB2312" w:cs="TimesNewRoman"/>
          <w:bCs/>
          <w:sz w:val="32"/>
          <w:szCs w:val="32"/>
        </w:rPr>
        <w:t>2025年项目支出表</w:t>
      </w:r>
    </w:p>
    <w:p w14:paraId="467B6B4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val="en-US" w:eastAsia="zh-CN"/>
        </w:rPr>
        <w:t>中共淮北市委保健委员会办公室</w:t>
      </w:r>
      <w:r>
        <w:rPr>
          <w:rFonts w:hint="eastAsia" w:ascii="TimesNewRoman" w:hAnsi="TimesNewRoman" w:eastAsia="仿宋_GB2312" w:cs="TimesNewRoman"/>
          <w:bCs/>
          <w:sz w:val="32"/>
          <w:szCs w:val="32"/>
        </w:rPr>
        <w:t>2025年政府采购支出表</w:t>
      </w:r>
    </w:p>
    <w:p w14:paraId="74646AB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val="en-US" w:eastAsia="zh-CN"/>
        </w:rPr>
        <w:t>中共淮北市委保健委员会办公室</w:t>
      </w:r>
      <w:r>
        <w:rPr>
          <w:rFonts w:hint="eastAsia" w:ascii="TimesNewRoman" w:hAnsi="TimesNewRoman" w:eastAsia="仿宋_GB2312" w:cs="TimesNewRoman"/>
          <w:bCs/>
          <w:sz w:val="32"/>
          <w:szCs w:val="32"/>
        </w:rPr>
        <w:t>2025年政府购买服务支出表</w:t>
      </w:r>
    </w:p>
    <w:p w14:paraId="63C1146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val="en-US" w:eastAsia="zh-CN"/>
        </w:rPr>
        <w:t>中共淮北市委保健委员会办公室</w:t>
      </w:r>
      <w:r>
        <w:rPr>
          <w:rFonts w:ascii="TimesNewRoman" w:hAnsi="TimesNewRoman" w:eastAsia="仿宋_GB2312" w:cs="TimesNewRoman"/>
          <w:bCs/>
          <w:sz w:val="32"/>
          <w:szCs w:val="32"/>
        </w:rPr>
        <w:t>2025年通用资产配置支出表</w:t>
      </w:r>
    </w:p>
    <w:p w14:paraId="72D8EED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10F2C85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091E990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EBBE5B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69A6896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08EEE2B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7D26C71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6A04710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0E4FD43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0016E3F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752226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5E45BF5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600BCB6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1B5C9A0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72582A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6004007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val="en-US" w:eastAsia="zh-CN"/>
        </w:rPr>
        <w:t>中共淮北市委保健委员会办公室</w:t>
      </w:r>
      <w:r>
        <w:rPr>
          <w:rFonts w:hint="eastAsia" w:ascii="TimesNewRoman" w:hAnsi="TimesNewRoman" w:eastAsia="仿宋_GB2312" w:cs="TimesNewRoman"/>
          <w:bCs/>
          <w:sz w:val="32"/>
          <w:szCs w:val="32"/>
        </w:rPr>
        <w:t>2025年部门预算纳入绩效考评项目表</w:t>
      </w:r>
    </w:p>
    <w:p w14:paraId="4B48720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val="en-US" w:eastAsia="zh-CN"/>
        </w:rPr>
        <w:t>中共淮北市委保健委员会办公室</w:t>
      </w:r>
      <w:r>
        <w:rPr>
          <w:rFonts w:hint="eastAsia" w:ascii="TimesNewRoman" w:hAnsi="TimesNewRoman" w:eastAsia="仿宋_GB2312" w:cs="TimesNewRoman"/>
          <w:bCs/>
          <w:sz w:val="32"/>
          <w:szCs w:val="32"/>
        </w:rPr>
        <w:t>2025年部门预算专项资金管理清单（专栏公开）</w:t>
      </w:r>
    </w:p>
    <w:p w14:paraId="6DA4F59C">
      <w:pPr>
        <w:pStyle w:val="4"/>
        <w:adjustRightInd w:val="0"/>
        <w:snapToGrid w:val="0"/>
        <w:spacing w:line="400" w:lineRule="exact"/>
        <w:ind w:firstLine="800" w:firstLineChars="250"/>
        <w:rPr>
          <w:rFonts w:ascii="TimesNewRoman" w:hAnsi="TimesNewRoman" w:eastAsia="仿宋_GB2312" w:cs="TimesNewRoman"/>
          <w:bCs/>
          <w:sz w:val="32"/>
          <w:szCs w:val="32"/>
        </w:rPr>
      </w:pPr>
    </w:p>
    <w:p w14:paraId="3DD3CCC6">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bookmarkStart w:id="0" w:name="_GoBack"/>
      <w:bookmarkEnd w:id="0"/>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4CEB524E"/>
    <w:p w14:paraId="2499243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CAA409F">
      <w:pPr>
        <w:pStyle w:val="4"/>
        <w:adjustRightInd w:val="0"/>
        <w:snapToGrid w:val="0"/>
        <w:spacing w:before="0" w:beforeAutospacing="0" w:after="0" w:afterAutospacing="0" w:line="360" w:lineRule="auto"/>
        <w:ind w:firstLine="627" w:firstLineChars="196"/>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因本单位工作性质原因，此部分不宜公开。</w:t>
      </w:r>
    </w:p>
    <w:p w14:paraId="0223F48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1803009A">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年度部门预算仅包括本级预算，无其他下属单位预算。</w:t>
      </w:r>
    </w:p>
    <w:p w14:paraId="1E41E6F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5C3A8918">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bCs/>
          <w:sz w:val="32"/>
          <w:szCs w:val="32"/>
          <w:lang w:eastAsia="zh-CN"/>
        </w:rPr>
        <w:t>因本单位工作性质原因，此部分不宜公开。</w:t>
      </w:r>
    </w:p>
    <w:p w14:paraId="32D4150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4DFDEB83">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4904628C">
      <w:r>
        <w:t xml:space="preserve">                                        </w:t>
      </w:r>
    </w:p>
    <w:p w14:paraId="1BFA173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0317F886"/>
    <w:p w14:paraId="33E2287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33D53EDE">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sz w:val="32"/>
          <w:szCs w:val="32"/>
        </w:rPr>
        <w:t>所有收入和支出均纳入单位预算管理。</w:t>
      </w: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56.40</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val="en-US" w:eastAsia="zh-CN"/>
        </w:rPr>
        <w:t>全部是</w:t>
      </w:r>
      <w:r>
        <w:rPr>
          <w:rFonts w:hint="eastAsia" w:ascii="TimesNewRoman" w:hAnsi="TimesNewRoman" w:eastAsia="仿宋_GB2312" w:cs="TimesNewRoman"/>
          <w:sz w:val="32"/>
          <w:szCs w:val="32"/>
        </w:rPr>
        <w:t>一般公共预算拨款收入，支出包括：社会保障和就业支出、卫生健康支出、住房保障支出。</w:t>
      </w:r>
    </w:p>
    <w:p w14:paraId="66BB3D5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355BB9A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56.40</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56.40</w:t>
      </w:r>
      <w:r>
        <w:rPr>
          <w:rFonts w:hint="eastAsia" w:ascii="TimesNewRoman" w:hAnsi="TimesNewRoman" w:eastAsia="仿宋_GB2312" w:cs="TimesNewRoman"/>
          <w:kern w:val="0"/>
          <w:sz w:val="32"/>
          <w:szCs w:val="32"/>
        </w:rPr>
        <w:t>万元。</w:t>
      </w:r>
    </w:p>
    <w:p w14:paraId="739FEBDB">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56.40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56.40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1.14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1.98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1.项目金额压减；2住房公积金基数调整，基本支出减少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6FF5BE1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732C3C7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56.40</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1.14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1.98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1.项目金额压减；2住房公积金基数调整，基本支出减少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52.40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92.91</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7.09</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保障本单位项目正常运行为更好地为离休干部和保健对象提供医疗保健服务。</w:t>
      </w:r>
    </w:p>
    <w:p w14:paraId="4467B4E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04958B4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56.40</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56.40</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56.40</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6.85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12.15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41.95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74.38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7.60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13.47</w:t>
      </w:r>
      <w:r>
        <w:rPr>
          <w:rFonts w:hint="eastAsia" w:ascii="TimesNewRoman" w:hAnsi="TimesNewRoman" w:eastAsia="仿宋_GB2312" w:cs="TimesNewRoman"/>
          <w:kern w:val="0"/>
          <w:sz w:val="32"/>
          <w:szCs w:val="32"/>
        </w:rPr>
        <w:t>%。</w:t>
      </w:r>
    </w:p>
    <w:p w14:paraId="4FBA6C8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0869E9C5">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97C31B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56.40</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1.14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1.89</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val="en-US" w:eastAsia="zh-CN"/>
        </w:rPr>
        <w:t>一是项目金额压减；二是住房公积金基数调整，基本支出减少</w:t>
      </w:r>
      <w:r>
        <w:rPr>
          <w:rFonts w:hint="eastAsia" w:ascii="TimesNewRoman" w:hAnsi="TimesNewRoman" w:eastAsia="仿宋_GB2312" w:cs="TimesNewRoman"/>
          <w:kern w:val="0"/>
          <w:sz w:val="32"/>
          <w:szCs w:val="32"/>
        </w:rPr>
        <w:t>。。</w:t>
      </w:r>
    </w:p>
    <w:p w14:paraId="33D60C7B">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1E6C0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6.85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12.15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41.95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74.38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7.60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13.47</w:t>
      </w:r>
      <w:r>
        <w:rPr>
          <w:rFonts w:hint="eastAsia" w:ascii="TimesNewRoman" w:hAnsi="TimesNewRoman" w:eastAsia="仿宋_GB2312" w:cs="TimesNewRoman"/>
          <w:kern w:val="0"/>
          <w:sz w:val="32"/>
          <w:szCs w:val="32"/>
        </w:rPr>
        <w:t>%。</w:t>
      </w:r>
    </w:p>
    <w:p w14:paraId="32C74F9D">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0FDC4B5F">
      <w:pPr>
        <w:numPr>
          <w:ilvl w:val="0"/>
          <w:numId w:val="0"/>
        </w:numPr>
        <w:ind w:firstLine="640" w:firstLineChars="200"/>
        <w:rPr>
          <w:rFonts w:hint="default"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color w:val="auto"/>
          <w:kern w:val="0"/>
          <w:sz w:val="32"/>
          <w:szCs w:val="32"/>
        </w:rPr>
        <w:t>1、</w:t>
      </w:r>
      <w:r>
        <w:rPr>
          <w:rFonts w:hint="eastAsia" w:ascii="TimesNewRoman" w:hAnsi="TimesNewRoman" w:eastAsia="仿宋_GB2312" w:cs="TimesNewRoman"/>
          <w:color w:val="auto"/>
          <w:kern w:val="0"/>
          <w:sz w:val="32"/>
          <w:szCs w:val="32"/>
          <w:lang w:eastAsia="zh-CN"/>
        </w:rPr>
        <w:t>社会保障和就业支出</w:t>
      </w:r>
      <w:r>
        <w:rPr>
          <w:rFonts w:hint="eastAsia" w:ascii="TimesNewRoman" w:hAnsi="TimesNewRoman" w:eastAsia="仿宋_GB2312" w:cs="TimesNewRoman"/>
          <w:color w:val="auto"/>
          <w:kern w:val="0"/>
          <w:sz w:val="32"/>
          <w:szCs w:val="32"/>
        </w:rPr>
        <w:t>（类）</w:t>
      </w:r>
      <w:r>
        <w:rPr>
          <w:rFonts w:hint="eastAsia" w:ascii="TimesNewRoman" w:hAnsi="TimesNewRoman" w:eastAsia="仿宋_GB2312" w:cs="TimesNewRoman"/>
          <w:color w:val="auto"/>
          <w:kern w:val="0"/>
          <w:sz w:val="32"/>
          <w:szCs w:val="32"/>
          <w:lang w:eastAsia="zh-CN"/>
        </w:rPr>
        <w:t>行政事业单位养老支出</w:t>
      </w:r>
      <w:r>
        <w:rPr>
          <w:rFonts w:hint="eastAsia" w:ascii="TimesNewRoman" w:hAnsi="TimesNewRoman" w:eastAsia="仿宋_GB2312" w:cs="TimesNewRoman"/>
          <w:color w:val="auto"/>
          <w:kern w:val="0"/>
          <w:sz w:val="32"/>
          <w:szCs w:val="32"/>
        </w:rPr>
        <w:t>（款）</w:t>
      </w:r>
      <w:r>
        <w:rPr>
          <w:rFonts w:hint="eastAsia" w:ascii="TimesNewRoman" w:hAnsi="TimesNewRoman" w:eastAsia="仿宋_GB2312" w:cs="TimesNewRoman"/>
          <w:color w:val="auto"/>
          <w:kern w:val="0"/>
          <w:sz w:val="32"/>
          <w:szCs w:val="32"/>
          <w:lang w:eastAsia="zh-CN"/>
        </w:rPr>
        <w:t>机关事业单位基本养老保险缴费支出</w:t>
      </w:r>
      <w:r>
        <w:rPr>
          <w:rFonts w:hint="eastAsia" w:ascii="TimesNewRoman" w:hAnsi="TimesNewRoman" w:eastAsia="仿宋_GB2312" w:cs="TimesNewRoman"/>
          <w:color w:val="auto"/>
          <w:kern w:val="0"/>
          <w:sz w:val="32"/>
          <w:szCs w:val="32"/>
        </w:rPr>
        <w:t>（项）202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4.54</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增加0.05</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val="en-US" w:eastAsia="zh-CN"/>
        </w:rPr>
        <w:t>增加1.11</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val="en-US" w:eastAsia="zh-CN"/>
        </w:rPr>
        <w:t>增加</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val="en-US" w:eastAsia="zh-CN"/>
        </w:rPr>
        <w:t>工资调整，社保基数增加。</w:t>
      </w:r>
    </w:p>
    <w:p w14:paraId="6EBFE9A8">
      <w:pPr>
        <w:numPr>
          <w:ilvl w:val="0"/>
          <w:numId w:val="0"/>
        </w:numPr>
        <w:ind w:firstLine="640" w:firstLineChars="200"/>
        <w:rPr>
          <w:rFonts w:hint="default"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color w:val="auto"/>
          <w:kern w:val="0"/>
          <w:sz w:val="32"/>
          <w:szCs w:val="32"/>
          <w:lang w:val="en-US" w:eastAsia="zh-CN"/>
        </w:rPr>
        <w:t>2、</w:t>
      </w:r>
      <w:r>
        <w:rPr>
          <w:rFonts w:hint="eastAsia" w:ascii="TimesNewRoman" w:hAnsi="TimesNewRoman" w:eastAsia="仿宋_GB2312" w:cs="TimesNewRoman"/>
          <w:color w:val="auto"/>
          <w:kern w:val="0"/>
          <w:sz w:val="32"/>
          <w:szCs w:val="32"/>
          <w:lang w:eastAsia="zh-CN"/>
        </w:rPr>
        <w:t>社会保障和就业支出</w:t>
      </w:r>
      <w:r>
        <w:rPr>
          <w:rFonts w:hint="eastAsia" w:ascii="TimesNewRoman" w:hAnsi="TimesNewRoman" w:eastAsia="仿宋_GB2312" w:cs="TimesNewRoman"/>
          <w:color w:val="auto"/>
          <w:kern w:val="0"/>
          <w:sz w:val="32"/>
          <w:szCs w:val="32"/>
        </w:rPr>
        <w:t>（类）</w:t>
      </w:r>
      <w:r>
        <w:rPr>
          <w:rFonts w:hint="eastAsia" w:ascii="TimesNewRoman" w:hAnsi="TimesNewRoman" w:eastAsia="仿宋_GB2312" w:cs="TimesNewRoman"/>
          <w:color w:val="auto"/>
          <w:kern w:val="0"/>
          <w:sz w:val="32"/>
          <w:szCs w:val="32"/>
          <w:lang w:eastAsia="zh-CN"/>
        </w:rPr>
        <w:t>行政事业单位养老支出</w:t>
      </w:r>
      <w:r>
        <w:rPr>
          <w:rFonts w:hint="eastAsia" w:ascii="TimesNewRoman" w:hAnsi="TimesNewRoman" w:eastAsia="仿宋_GB2312" w:cs="TimesNewRoman"/>
          <w:color w:val="auto"/>
          <w:kern w:val="0"/>
          <w:sz w:val="32"/>
          <w:szCs w:val="32"/>
        </w:rPr>
        <w:t>（款）</w:t>
      </w:r>
      <w:r>
        <w:rPr>
          <w:rFonts w:hint="eastAsia" w:ascii="TimesNewRoman" w:hAnsi="TimesNewRoman" w:eastAsia="仿宋_GB2312" w:cs="TimesNewRoman"/>
          <w:color w:val="auto"/>
          <w:kern w:val="0"/>
          <w:sz w:val="32"/>
          <w:szCs w:val="32"/>
          <w:lang w:eastAsia="zh-CN"/>
        </w:rPr>
        <w:t>机关事业单位职业年金缴费支出</w:t>
      </w:r>
      <w:r>
        <w:rPr>
          <w:rFonts w:hint="eastAsia" w:ascii="TimesNewRoman" w:hAnsi="TimesNewRoman" w:eastAsia="仿宋_GB2312" w:cs="TimesNewRoman"/>
          <w:color w:val="auto"/>
          <w:kern w:val="0"/>
          <w:sz w:val="32"/>
          <w:szCs w:val="32"/>
        </w:rPr>
        <w:t>（项）202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2.27</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eastAsia="zh-CN"/>
        </w:rPr>
        <w:t>增加</w:t>
      </w:r>
      <w:r>
        <w:rPr>
          <w:rFonts w:hint="eastAsia" w:ascii="TimesNewRoman" w:hAnsi="TimesNewRoman" w:eastAsia="仿宋_GB2312" w:cs="TimesNewRoman"/>
          <w:color w:val="auto"/>
          <w:kern w:val="0"/>
          <w:sz w:val="32"/>
          <w:szCs w:val="32"/>
          <w:lang w:val="en-US" w:eastAsia="zh-CN"/>
        </w:rPr>
        <w:t>0.03</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val="en-US" w:eastAsia="zh-CN"/>
        </w:rPr>
        <w:t>增加</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val="en-US" w:eastAsia="zh-CN"/>
        </w:rPr>
        <w:t>工资调整，社保基数增加。</w:t>
      </w:r>
    </w:p>
    <w:p w14:paraId="3D28B6C0">
      <w:pPr>
        <w:ind w:firstLine="640" w:firstLineChars="200"/>
        <w:rPr>
          <w:rFonts w:hint="eastAsia" w:ascii="TimesNewRoman" w:hAnsi="TimesNewRoman" w:eastAsia="仿宋_GB2312" w:cs="TimesNewRoman"/>
          <w:color w:val="0000FF"/>
          <w:kern w:val="0"/>
          <w:sz w:val="32"/>
          <w:szCs w:val="32"/>
        </w:rPr>
      </w:pPr>
    </w:p>
    <w:p w14:paraId="47326261">
      <w:pPr>
        <w:numPr>
          <w:ilvl w:val="0"/>
          <w:numId w:val="0"/>
        </w:num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lang w:val="en-US" w:eastAsia="zh-CN"/>
        </w:rPr>
        <w:t>3</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社会保障和就业支出</w:t>
      </w:r>
      <w:r>
        <w:rPr>
          <w:rFonts w:hint="eastAsia" w:ascii="TimesNewRoman" w:hAnsi="TimesNewRoman" w:eastAsia="仿宋_GB2312" w:cs="TimesNewRoman"/>
          <w:color w:val="auto"/>
          <w:kern w:val="0"/>
          <w:sz w:val="32"/>
          <w:szCs w:val="32"/>
        </w:rPr>
        <w:t>（类）</w:t>
      </w:r>
      <w:r>
        <w:rPr>
          <w:rFonts w:hint="eastAsia" w:ascii="TimesNewRoman" w:hAnsi="TimesNewRoman" w:eastAsia="仿宋_GB2312" w:cs="TimesNewRoman"/>
          <w:color w:val="auto"/>
          <w:kern w:val="0"/>
          <w:sz w:val="32"/>
          <w:szCs w:val="32"/>
          <w:lang w:eastAsia="zh-CN"/>
        </w:rPr>
        <w:t>其他社会保障和就业支出</w:t>
      </w:r>
      <w:r>
        <w:rPr>
          <w:rFonts w:hint="eastAsia" w:ascii="TimesNewRoman" w:hAnsi="TimesNewRoman" w:eastAsia="仿宋_GB2312" w:cs="TimesNewRoman"/>
          <w:color w:val="auto"/>
          <w:kern w:val="0"/>
          <w:sz w:val="32"/>
          <w:szCs w:val="32"/>
        </w:rPr>
        <w:t>（款）</w:t>
      </w:r>
      <w:r>
        <w:rPr>
          <w:rFonts w:hint="eastAsia" w:ascii="TimesNewRoman" w:hAnsi="TimesNewRoman" w:eastAsia="仿宋_GB2312" w:cs="TimesNewRoman"/>
          <w:color w:val="auto"/>
          <w:kern w:val="0"/>
          <w:sz w:val="32"/>
          <w:szCs w:val="32"/>
          <w:lang w:eastAsia="zh-CN"/>
        </w:rPr>
        <w:t>他社会保障和就业支出</w:t>
      </w:r>
      <w:r>
        <w:rPr>
          <w:rFonts w:hint="eastAsia" w:ascii="TimesNewRoman" w:hAnsi="TimesNewRoman" w:eastAsia="仿宋_GB2312" w:cs="TimesNewRoman"/>
          <w:color w:val="auto"/>
          <w:kern w:val="0"/>
          <w:sz w:val="32"/>
          <w:szCs w:val="32"/>
        </w:rPr>
        <w:t>（项）202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0.04</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增加0</w:t>
      </w:r>
      <w:r>
        <w:rPr>
          <w:rFonts w:hint="eastAsia" w:ascii="TimesNewRoman" w:hAnsi="TimesNewRoman" w:eastAsia="仿宋_GB2312" w:cs="TimesNewRoman"/>
          <w:color w:val="auto"/>
          <w:kern w:val="0"/>
          <w:sz w:val="32"/>
          <w:szCs w:val="32"/>
        </w:rPr>
        <w:t>万元。</w:t>
      </w:r>
    </w:p>
    <w:p w14:paraId="119309A3">
      <w:pPr>
        <w:numPr>
          <w:ilvl w:val="0"/>
          <w:numId w:val="0"/>
        </w:numPr>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lang w:eastAsia="zh-CN"/>
        </w:rPr>
        <w:t>卫生健康支出</w:t>
      </w:r>
      <w:r>
        <w:rPr>
          <w:rFonts w:hint="eastAsia" w:ascii="TimesNewRoman" w:hAnsi="TimesNewRoman" w:eastAsia="仿宋_GB2312" w:cs="TimesNewRoman"/>
          <w:color w:val="auto"/>
          <w:kern w:val="0"/>
          <w:sz w:val="32"/>
          <w:szCs w:val="32"/>
        </w:rPr>
        <w:t>（类）</w:t>
      </w:r>
      <w:r>
        <w:rPr>
          <w:rFonts w:hint="eastAsia" w:ascii="TimesNewRoman" w:hAnsi="TimesNewRoman" w:eastAsia="仿宋_GB2312" w:cs="TimesNewRoman"/>
          <w:color w:val="auto"/>
          <w:kern w:val="0"/>
          <w:sz w:val="32"/>
          <w:szCs w:val="32"/>
          <w:lang w:eastAsia="zh-CN"/>
        </w:rPr>
        <w:t>卫生健康管理事务</w:t>
      </w:r>
      <w:r>
        <w:rPr>
          <w:rFonts w:hint="eastAsia" w:ascii="TimesNewRoman" w:hAnsi="TimesNewRoman" w:eastAsia="仿宋_GB2312" w:cs="TimesNewRoman"/>
          <w:color w:val="auto"/>
          <w:kern w:val="0"/>
          <w:sz w:val="32"/>
          <w:szCs w:val="32"/>
        </w:rPr>
        <w:t>（款）</w:t>
      </w:r>
      <w:r>
        <w:rPr>
          <w:rFonts w:hint="eastAsia" w:ascii="TimesNewRoman" w:hAnsi="TimesNewRoman" w:eastAsia="仿宋_GB2312" w:cs="TimesNewRoman"/>
          <w:color w:val="auto"/>
          <w:kern w:val="0"/>
          <w:sz w:val="32"/>
          <w:szCs w:val="32"/>
          <w:lang w:eastAsia="zh-CN"/>
        </w:rPr>
        <w:t>其他卫生健康管理事务</w:t>
      </w:r>
      <w:r>
        <w:rPr>
          <w:rFonts w:hint="eastAsia" w:ascii="TimesNewRoman" w:hAnsi="TimesNewRoman" w:eastAsia="仿宋_GB2312" w:cs="TimesNewRoman"/>
          <w:color w:val="auto"/>
          <w:kern w:val="0"/>
          <w:sz w:val="32"/>
          <w:szCs w:val="32"/>
        </w:rPr>
        <w:t>（项）202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39.88</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eastAsia="zh-CN"/>
        </w:rPr>
        <w:t>减少</w:t>
      </w:r>
      <w:r>
        <w:rPr>
          <w:rFonts w:hint="eastAsia" w:ascii="TimesNewRoman" w:hAnsi="TimesNewRoman" w:eastAsia="仿宋_GB2312" w:cs="TimesNewRoman"/>
          <w:color w:val="auto"/>
          <w:kern w:val="0"/>
          <w:sz w:val="32"/>
          <w:szCs w:val="32"/>
          <w:lang w:val="en-US" w:eastAsia="zh-CN"/>
        </w:rPr>
        <w:t>0.68</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eastAsia="zh-CN"/>
        </w:rPr>
        <w:t>减少</w:t>
      </w:r>
      <w:r>
        <w:rPr>
          <w:rFonts w:hint="eastAsia" w:ascii="TimesNewRoman" w:hAnsi="TimesNewRoman" w:eastAsia="仿宋_GB2312" w:cs="TimesNewRoman"/>
          <w:color w:val="auto"/>
          <w:kern w:val="0"/>
          <w:sz w:val="32"/>
          <w:szCs w:val="32"/>
          <w:lang w:val="en-US" w:eastAsia="zh-CN"/>
        </w:rPr>
        <w:t>1.68</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减少</w:t>
      </w:r>
      <w:r>
        <w:rPr>
          <w:rFonts w:hint="eastAsia" w:ascii="TimesNewRoman" w:hAnsi="TimesNewRoman" w:eastAsia="仿宋_GB2312" w:cs="TimesNewRoman"/>
          <w:color w:val="auto"/>
          <w:kern w:val="0"/>
          <w:sz w:val="32"/>
          <w:szCs w:val="32"/>
        </w:rPr>
        <w:t>原因</w:t>
      </w:r>
      <w:r>
        <w:rPr>
          <w:rFonts w:hint="eastAsia" w:ascii="TimesNewRoman" w:hAnsi="TimesNewRoman" w:eastAsia="仿宋_GB2312" w:cs="TimesNewRoman"/>
          <w:color w:val="auto"/>
          <w:kern w:val="0"/>
          <w:sz w:val="32"/>
          <w:szCs w:val="32"/>
          <w:lang w:val="en-US" w:eastAsia="zh-CN"/>
        </w:rPr>
        <w:t>是项目金额压减。</w:t>
      </w:r>
    </w:p>
    <w:p w14:paraId="1C5F4E5D">
      <w:pPr>
        <w:numPr>
          <w:ilvl w:val="0"/>
          <w:numId w:val="0"/>
        </w:numPr>
        <w:ind w:firstLine="640" w:firstLineChars="200"/>
        <w:rPr>
          <w:rFonts w:hint="eastAsia" w:ascii="TimesNewRoman" w:hAnsi="TimesNewRoman" w:eastAsia="仿宋_GB2312" w:cs="TimesNewRoman"/>
          <w:color w:val="auto"/>
          <w:kern w:val="0"/>
          <w:sz w:val="32"/>
          <w:szCs w:val="32"/>
          <w:lang w:eastAsia="zh-CN"/>
        </w:rPr>
      </w:pP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lang w:eastAsia="zh-CN"/>
        </w:rPr>
        <w:t>卫生健康支出（类）行政事业单位医疗（款）行政单位医疗（项）202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lang w:eastAsia="zh-CN"/>
        </w:rPr>
        <w:t>年预算</w:t>
      </w:r>
      <w:r>
        <w:rPr>
          <w:rFonts w:hint="eastAsia" w:ascii="TimesNewRoman" w:hAnsi="TimesNewRoman" w:eastAsia="仿宋_GB2312" w:cs="TimesNewRoman"/>
          <w:color w:val="auto"/>
          <w:kern w:val="0"/>
          <w:sz w:val="32"/>
          <w:szCs w:val="32"/>
          <w:lang w:val="en-US" w:eastAsia="zh-CN"/>
        </w:rPr>
        <w:t>1.46</w:t>
      </w:r>
      <w:r>
        <w:rPr>
          <w:rFonts w:hint="eastAsia" w:ascii="TimesNewRoman" w:hAnsi="TimesNewRoman" w:eastAsia="仿宋_GB2312" w:cs="TimesNewRoman"/>
          <w:color w:val="auto"/>
          <w:kern w:val="0"/>
          <w:sz w:val="32"/>
          <w:szCs w:val="32"/>
          <w:lang w:eastAsia="zh-CN"/>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lang w:eastAsia="zh-CN"/>
        </w:rPr>
        <w:t>年预算减少</w:t>
      </w:r>
      <w:r>
        <w:rPr>
          <w:rFonts w:hint="eastAsia" w:ascii="TimesNewRoman" w:hAnsi="TimesNewRoman" w:eastAsia="仿宋_GB2312" w:cs="TimesNewRoman"/>
          <w:color w:val="auto"/>
          <w:kern w:val="0"/>
          <w:sz w:val="32"/>
          <w:szCs w:val="32"/>
          <w:lang w:val="en-US" w:eastAsia="zh-CN"/>
        </w:rPr>
        <w:t>0.21</w:t>
      </w:r>
      <w:r>
        <w:rPr>
          <w:rFonts w:hint="eastAsia" w:ascii="TimesNewRoman" w:hAnsi="TimesNewRoman" w:eastAsia="仿宋_GB2312" w:cs="TimesNewRoman"/>
          <w:color w:val="auto"/>
          <w:kern w:val="0"/>
          <w:sz w:val="32"/>
          <w:szCs w:val="32"/>
          <w:lang w:eastAsia="zh-CN"/>
        </w:rPr>
        <w:t>万元，减少</w:t>
      </w:r>
      <w:r>
        <w:rPr>
          <w:rFonts w:hint="eastAsia" w:ascii="TimesNewRoman" w:hAnsi="TimesNewRoman" w:eastAsia="仿宋_GB2312" w:cs="TimesNewRoman"/>
          <w:color w:val="auto"/>
          <w:kern w:val="0"/>
          <w:sz w:val="32"/>
          <w:szCs w:val="32"/>
          <w:lang w:val="en-US" w:eastAsia="zh-CN"/>
        </w:rPr>
        <w:t>12.58</w:t>
      </w:r>
      <w:r>
        <w:rPr>
          <w:rFonts w:hint="eastAsia" w:ascii="TimesNewRoman" w:hAnsi="TimesNewRoman" w:eastAsia="仿宋_GB2312" w:cs="TimesNewRoman"/>
          <w:color w:val="auto"/>
          <w:kern w:val="0"/>
          <w:sz w:val="32"/>
          <w:szCs w:val="32"/>
          <w:lang w:eastAsia="zh-CN"/>
        </w:rPr>
        <w:t>%，减少原因主要是</w:t>
      </w:r>
      <w:r>
        <w:rPr>
          <w:rFonts w:hint="eastAsia" w:ascii="TimesNewRoman" w:hAnsi="TimesNewRoman" w:eastAsia="仿宋_GB2312" w:cs="TimesNewRoman"/>
          <w:color w:val="auto"/>
          <w:kern w:val="0"/>
          <w:sz w:val="32"/>
          <w:szCs w:val="32"/>
          <w:lang w:val="en-US" w:eastAsia="zh-CN"/>
        </w:rPr>
        <w:t>医疗保险单位缴纳部分缴纳比例变低</w:t>
      </w:r>
      <w:r>
        <w:rPr>
          <w:rFonts w:hint="eastAsia" w:ascii="TimesNewRoman" w:hAnsi="TimesNewRoman" w:eastAsia="仿宋_GB2312" w:cs="TimesNewRoman"/>
          <w:color w:val="auto"/>
          <w:kern w:val="0"/>
          <w:sz w:val="32"/>
          <w:szCs w:val="32"/>
          <w:lang w:eastAsia="zh-CN"/>
        </w:rPr>
        <w:t>。</w:t>
      </w:r>
    </w:p>
    <w:p w14:paraId="717149AA">
      <w:pPr>
        <w:numPr>
          <w:ilvl w:val="0"/>
          <w:numId w:val="0"/>
        </w:numPr>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color w:val="auto"/>
          <w:kern w:val="0"/>
          <w:sz w:val="32"/>
          <w:szCs w:val="32"/>
          <w:lang w:val="en-US" w:eastAsia="zh-CN"/>
        </w:rPr>
        <w:t>6、</w:t>
      </w:r>
      <w:r>
        <w:rPr>
          <w:rFonts w:hint="eastAsia" w:ascii="仿宋_GB2312" w:hAnsi="仿宋" w:eastAsia="仿宋_GB2312"/>
          <w:b/>
          <w:color w:val="auto"/>
          <w:sz w:val="32"/>
          <w:szCs w:val="32"/>
          <w:lang w:eastAsia="zh-CN"/>
        </w:rPr>
        <w:t>卫生健康</w:t>
      </w:r>
      <w:r>
        <w:rPr>
          <w:rFonts w:hint="eastAsia" w:ascii="仿宋_GB2312" w:hAnsi="仿宋" w:eastAsia="仿宋_GB2312"/>
          <w:b/>
          <w:color w:val="auto"/>
          <w:sz w:val="32"/>
          <w:szCs w:val="32"/>
        </w:rPr>
        <w:t>支出（类）</w:t>
      </w:r>
      <w:r>
        <w:rPr>
          <w:rFonts w:hint="eastAsia" w:ascii="仿宋_GB2312" w:hAnsi="仿宋" w:eastAsia="仿宋_GB2312"/>
          <w:b/>
          <w:color w:val="auto"/>
          <w:sz w:val="32"/>
          <w:szCs w:val="32"/>
          <w:lang w:eastAsia="zh-CN"/>
        </w:rPr>
        <w:t>行政事业单位医疗</w:t>
      </w:r>
      <w:r>
        <w:rPr>
          <w:rFonts w:hint="eastAsia" w:ascii="仿宋_GB2312" w:hAnsi="仿宋" w:eastAsia="仿宋_GB2312"/>
          <w:b/>
          <w:color w:val="auto"/>
          <w:sz w:val="32"/>
          <w:szCs w:val="32"/>
        </w:rPr>
        <w:t>（款）</w:t>
      </w:r>
      <w:r>
        <w:rPr>
          <w:rFonts w:hint="eastAsia" w:ascii="仿宋_GB2312" w:hAnsi="仿宋" w:eastAsia="仿宋_GB2312"/>
          <w:b/>
          <w:color w:val="auto"/>
          <w:sz w:val="32"/>
          <w:szCs w:val="32"/>
          <w:lang w:eastAsia="zh-CN"/>
        </w:rPr>
        <w:t>公务员医疗补助</w:t>
      </w:r>
      <w:r>
        <w:rPr>
          <w:rFonts w:hint="eastAsia" w:ascii="仿宋_GB2312" w:hAnsi="仿宋" w:eastAsia="仿宋_GB2312"/>
          <w:b/>
          <w:color w:val="auto"/>
          <w:sz w:val="32"/>
          <w:szCs w:val="32"/>
        </w:rPr>
        <w:t>（项）</w:t>
      </w:r>
      <w:r>
        <w:rPr>
          <w:rFonts w:hint="eastAsia" w:ascii="TimesNewRoman" w:hAnsi="TimesNewRoman" w:eastAsia="仿宋_GB2312" w:cs="TimesNewRoman"/>
          <w:color w:val="auto"/>
          <w:kern w:val="0"/>
          <w:sz w:val="32"/>
          <w:szCs w:val="32"/>
          <w:lang w:val="en-US" w:eastAsia="zh-CN"/>
        </w:rPr>
        <w:t>2025年预算0.60万元，比2024年预算增加0万元，增加0%。</w:t>
      </w:r>
    </w:p>
    <w:p w14:paraId="6AD95EB5">
      <w:pPr>
        <w:numPr>
          <w:ilvl w:val="0"/>
          <w:numId w:val="0"/>
        </w:num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lang w:val="en-US" w:eastAsia="zh-CN"/>
        </w:rPr>
        <w:t>7、</w:t>
      </w:r>
      <w:r>
        <w:rPr>
          <w:rFonts w:hint="eastAsia" w:ascii="TimesNewRoman" w:hAnsi="TimesNewRoman" w:eastAsia="仿宋_GB2312" w:cs="TimesNewRoman"/>
          <w:color w:val="auto"/>
          <w:kern w:val="0"/>
          <w:sz w:val="32"/>
          <w:szCs w:val="32"/>
        </w:rPr>
        <w:t>住房保障支出（类）住房改革支出（款）住房公积金（项）202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4.56</w:t>
      </w:r>
      <w:r>
        <w:rPr>
          <w:rFonts w:hint="eastAsia" w:ascii="TimesNewRoman" w:hAnsi="TimesNewRoman" w:eastAsia="仿宋_GB2312" w:cs="TimesNewRoman"/>
          <w:color w:val="auto"/>
          <w:kern w:val="0"/>
          <w:sz w:val="32"/>
          <w:szCs w:val="32"/>
        </w:rPr>
        <w:t>万元，比</w:t>
      </w:r>
      <w:r>
        <w:rPr>
          <w:rFonts w:hint="eastAsia" w:ascii="TimesNewRoman" w:hAnsi="TimesNewRoman" w:eastAsia="仿宋_GB2312" w:cs="TimesNewRoman"/>
          <w:color w:val="auto"/>
          <w:kern w:val="0"/>
          <w:sz w:val="32"/>
          <w:szCs w:val="32"/>
          <w:lang w:val="en-US" w:eastAsia="zh-CN"/>
        </w:rPr>
        <w:t>2024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eastAsia="zh-CN"/>
        </w:rPr>
        <w:t>减少</w:t>
      </w:r>
      <w:r>
        <w:rPr>
          <w:rFonts w:hint="eastAsia" w:ascii="TimesNewRoman" w:hAnsi="TimesNewRoman" w:eastAsia="仿宋_GB2312" w:cs="TimesNewRoman"/>
          <w:color w:val="auto"/>
          <w:kern w:val="0"/>
          <w:sz w:val="32"/>
          <w:szCs w:val="32"/>
          <w:lang w:val="en-US" w:eastAsia="zh-CN"/>
        </w:rPr>
        <w:t>0.2</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eastAsia="zh-CN"/>
        </w:rPr>
        <w:t>减少</w:t>
      </w:r>
      <w:r>
        <w:rPr>
          <w:rFonts w:hint="eastAsia" w:ascii="TimesNewRoman" w:hAnsi="TimesNewRoman" w:eastAsia="仿宋_GB2312" w:cs="TimesNewRoman"/>
          <w:color w:val="auto"/>
          <w:kern w:val="0"/>
          <w:sz w:val="32"/>
          <w:szCs w:val="32"/>
          <w:lang w:val="en-US" w:eastAsia="zh-CN"/>
        </w:rPr>
        <w:t>4.20</w:t>
      </w:r>
      <w:r>
        <w:rPr>
          <w:rFonts w:hint="eastAsia" w:ascii="TimesNewRoman" w:hAnsi="TimesNewRoman" w:eastAsia="仿宋_GB2312" w:cs="TimesNewRoman"/>
          <w:color w:val="auto"/>
          <w:kern w:val="0"/>
          <w:sz w:val="32"/>
          <w:szCs w:val="32"/>
        </w:rPr>
        <w:t>%，</w:t>
      </w:r>
      <w:r>
        <w:rPr>
          <w:rFonts w:hint="eastAsia" w:ascii="仿宋_GB2312" w:hAnsi="仿宋" w:eastAsia="仿宋_GB2312"/>
          <w:color w:val="auto"/>
          <w:sz w:val="32"/>
          <w:szCs w:val="32"/>
          <w:lang w:eastAsia="zh-CN"/>
        </w:rPr>
        <w:t>减少</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val="en-US" w:eastAsia="zh-CN"/>
        </w:rPr>
        <w:t>住房公积金基数调整</w:t>
      </w:r>
      <w:r>
        <w:rPr>
          <w:rFonts w:hint="eastAsia" w:ascii="TimesNewRoman" w:hAnsi="TimesNewRoman" w:eastAsia="仿宋_GB2312" w:cs="TimesNewRoman"/>
          <w:color w:val="auto"/>
          <w:kern w:val="0"/>
          <w:sz w:val="32"/>
          <w:szCs w:val="32"/>
        </w:rPr>
        <w:t>。</w:t>
      </w:r>
    </w:p>
    <w:p w14:paraId="57246043">
      <w:pPr>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color w:val="auto"/>
          <w:kern w:val="0"/>
          <w:sz w:val="32"/>
          <w:szCs w:val="32"/>
          <w:lang w:val="en-US" w:eastAsia="zh-CN"/>
        </w:rPr>
        <w:t>8、</w:t>
      </w:r>
      <w:r>
        <w:rPr>
          <w:rFonts w:hint="eastAsia" w:ascii="TimesNewRoman" w:hAnsi="TimesNewRoman" w:eastAsia="仿宋_GB2312" w:cs="TimesNewRoman"/>
          <w:color w:val="auto"/>
          <w:kern w:val="0"/>
          <w:sz w:val="32"/>
          <w:szCs w:val="32"/>
        </w:rPr>
        <w:t>住房保障支出（类）住房改革支出（款）</w:t>
      </w:r>
      <w:r>
        <w:rPr>
          <w:rFonts w:hint="eastAsia" w:ascii="TimesNewRoman" w:hAnsi="TimesNewRoman" w:eastAsia="仿宋_GB2312" w:cs="TimesNewRoman"/>
          <w:color w:val="auto"/>
          <w:kern w:val="0"/>
          <w:sz w:val="32"/>
          <w:szCs w:val="32"/>
          <w:lang w:eastAsia="zh-CN"/>
        </w:rPr>
        <w:t>提租补贴</w:t>
      </w:r>
      <w:r>
        <w:rPr>
          <w:rFonts w:hint="eastAsia" w:ascii="TimesNewRoman" w:hAnsi="TimesNewRoman" w:eastAsia="仿宋_GB2312" w:cs="TimesNewRoman"/>
          <w:color w:val="auto"/>
          <w:kern w:val="0"/>
          <w:sz w:val="32"/>
          <w:szCs w:val="32"/>
        </w:rPr>
        <w:t>（项）202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1.13</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减少0.06</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val="en-US" w:eastAsia="zh-CN"/>
        </w:rPr>
        <w:t>减少5.04</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val="en-US" w:eastAsia="zh-CN"/>
        </w:rPr>
        <w:t>住房公积金基数调整。</w:t>
      </w:r>
    </w:p>
    <w:p w14:paraId="313B4A7E">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lang w:val="en-US" w:eastAsia="zh-CN"/>
        </w:rPr>
        <w:t>9、</w:t>
      </w:r>
      <w:r>
        <w:rPr>
          <w:rFonts w:hint="eastAsia" w:ascii="TimesNewRoman" w:hAnsi="TimesNewRoman" w:eastAsia="仿宋_GB2312" w:cs="TimesNewRoman"/>
          <w:color w:val="auto"/>
          <w:kern w:val="0"/>
          <w:sz w:val="32"/>
          <w:szCs w:val="32"/>
        </w:rPr>
        <w:t>住房保障支出（类）住房改革支出（款）</w:t>
      </w:r>
      <w:r>
        <w:rPr>
          <w:rFonts w:hint="eastAsia" w:ascii="TimesNewRoman" w:hAnsi="TimesNewRoman" w:eastAsia="仿宋_GB2312" w:cs="TimesNewRoman"/>
          <w:color w:val="auto"/>
          <w:kern w:val="0"/>
          <w:sz w:val="32"/>
          <w:szCs w:val="32"/>
          <w:lang w:eastAsia="zh-CN"/>
        </w:rPr>
        <w:t>购房补贴</w:t>
      </w:r>
      <w:r>
        <w:rPr>
          <w:rFonts w:hint="eastAsia" w:ascii="TimesNewRoman" w:hAnsi="TimesNewRoman" w:eastAsia="仿宋_GB2312" w:cs="TimesNewRoman"/>
          <w:color w:val="auto"/>
          <w:kern w:val="0"/>
          <w:sz w:val="32"/>
          <w:szCs w:val="32"/>
        </w:rPr>
        <w:t>（项）202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1.90</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eastAsia="zh-CN"/>
        </w:rPr>
        <w:t>减少</w:t>
      </w:r>
      <w:r>
        <w:rPr>
          <w:rFonts w:hint="eastAsia" w:ascii="TimesNewRoman" w:hAnsi="TimesNewRoman" w:eastAsia="仿宋_GB2312" w:cs="TimesNewRoman"/>
          <w:color w:val="auto"/>
          <w:kern w:val="0"/>
          <w:sz w:val="32"/>
          <w:szCs w:val="32"/>
          <w:lang w:val="en-US" w:eastAsia="zh-CN"/>
        </w:rPr>
        <w:t>0.08</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eastAsia="zh-CN"/>
        </w:rPr>
        <w:t>减少</w:t>
      </w:r>
      <w:r>
        <w:rPr>
          <w:rFonts w:hint="eastAsia" w:ascii="TimesNewRoman" w:hAnsi="TimesNewRoman" w:eastAsia="仿宋_GB2312" w:cs="TimesNewRoman"/>
          <w:color w:val="auto"/>
          <w:kern w:val="0"/>
          <w:sz w:val="32"/>
          <w:szCs w:val="32"/>
          <w:lang w:val="en-US" w:eastAsia="zh-CN"/>
        </w:rPr>
        <w:t>4.04</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减少</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val="en-US" w:eastAsia="zh-CN"/>
        </w:rPr>
        <w:t>住房公积金基数调整。</w:t>
      </w:r>
    </w:p>
    <w:p w14:paraId="46A0019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69CF000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52.40</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45.44</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6.96</w:t>
      </w:r>
      <w:r>
        <w:rPr>
          <w:rFonts w:hint="eastAsia" w:ascii="TimesNewRoman" w:hAnsi="TimesNewRoman" w:eastAsia="仿宋_GB2312" w:cs="TimesNewRoman"/>
          <w:kern w:val="0"/>
          <w:sz w:val="32"/>
          <w:szCs w:val="32"/>
        </w:rPr>
        <w:t>万元。</w:t>
      </w:r>
    </w:p>
    <w:p w14:paraId="4981BB29">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45.44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主要包括:基本工资、津贴补贴、奖金、伙食补助费、机关事业单位基本养老保险费、职业年金缴费、职工基本医疗保险缴费、公务员医疗补助缴费、其他社会保障缴费、工会经费、福利费、住房公积金。</w:t>
      </w:r>
    </w:p>
    <w:p w14:paraId="1CCF55BD">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6.96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主要包括：办公费、差旅费、其他交通费用、其他商品服务支出等。</w:t>
      </w:r>
    </w:p>
    <w:p w14:paraId="3D4589D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5B7F492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05CAD5D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7445D50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7A691C8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6F4EF25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按财政要求，压减20%项目支出</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77C1C2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6CE1F86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14:paraId="48A9C50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0278724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rPr>
        <w:t>2025年没有安排政府购买服务支出。</w:t>
      </w:r>
    </w:p>
    <w:p w14:paraId="73E35410">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1177196F">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3F055AB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683D57E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241051C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体检、宣传、证历</w:t>
      </w:r>
      <w:r>
        <w:rPr>
          <w:rFonts w:hint="eastAsia" w:ascii="TimesNewRoman" w:hAnsi="TimesNewRoman" w:eastAsia="仿宋_GB2312" w:cs="TimesNewRoman"/>
          <w:kern w:val="0"/>
          <w:sz w:val="32"/>
          <w:szCs w:val="32"/>
        </w:rPr>
        <w:t>”项目。</w:t>
      </w:r>
    </w:p>
    <w:p w14:paraId="6B86B63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：我办依据省、市有关离休干部及保健对象的文件依据，对市直、企业离休干部及保健对象进行管理和服务，需印刷各种证书、病例、专用处方、申请表格宣传资料费用及为老干部订阅健康杂志等费用。</w:t>
      </w:r>
    </w:p>
    <w:p w14:paraId="05244C8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：淮办发</w:t>
      </w:r>
      <w:r>
        <w:rPr>
          <w:rFonts w:hint="eastAsia" w:ascii="TimesNewRoman" w:hAnsi="TimesNewRoman" w:eastAsia="仿宋_GB2312" w:cs="TimesNewRoman"/>
          <w:kern w:val="0"/>
          <w:sz w:val="32"/>
          <w:szCs w:val="32"/>
          <w:lang w:val="en-US" w:eastAsia="zh-CN"/>
        </w:rPr>
        <w:t>[2018]34号文件</w:t>
      </w:r>
    </w:p>
    <w:p w14:paraId="6163297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：中共淮北市委保健委员会办公室</w:t>
      </w:r>
    </w:p>
    <w:p w14:paraId="2DCC56D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2025.01.01—2025.12.31</w:t>
      </w:r>
    </w:p>
    <w:p w14:paraId="52D6384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：我办依据省、市有关离休干部及保健对象的文件依据，对市直、企业离休干部及保健对象进行管理和服务，需印刷各种证书、病例、专用处方、申请表格宣传资料费用及为老干部订阅健康杂志等费用。</w:t>
      </w:r>
    </w:p>
    <w:p w14:paraId="133142E6">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4万元</w:t>
      </w:r>
    </w:p>
    <w:p w14:paraId="50841E2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EB9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60F7689">
            <w:pPr>
              <w:widowControl/>
              <w:jc w:val="center"/>
              <w:textAlignment w:val="center"/>
              <w:rPr>
                <w:rFonts w:ascii="宋体" w:hAnsi="Calibri" w:eastAsia="宋体" w:cs="宋体"/>
                <w:b/>
                <w:bCs/>
                <w:szCs w:val="32"/>
              </w:rPr>
            </w:pPr>
            <w:r>
              <w:rPr>
                <w:rFonts w:hint="eastAsia" w:ascii="宋体" w:hAnsi="宋体" w:eastAsia="宋体" w:cs="宋体"/>
                <w:b/>
                <w:color w:val="000000"/>
                <w:kern w:val="0"/>
                <w:sz w:val="28"/>
                <w:szCs w:val="28"/>
              </w:rPr>
              <w:t>项目支出绩效目标表</w:t>
            </w:r>
          </w:p>
        </w:tc>
      </w:tr>
      <w:tr w14:paraId="4702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76DD454">
            <w:pPr>
              <w:widowControl/>
              <w:jc w:val="center"/>
              <w:textAlignment w:val="center"/>
              <w:rPr>
                <w:rFonts w:ascii="宋体" w:hAnsi="Calibri" w:eastAsia="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01D7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95590A0">
            <w:pPr>
              <w:widowControl/>
              <w:jc w:val="center"/>
              <w:textAlignment w:val="center"/>
              <w:rPr>
                <w:rFonts w:ascii="宋体" w:hAnsi="Calibri" w:eastAsia="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C6A13A0">
            <w:pPr>
              <w:jc w:val="center"/>
              <w:rPr>
                <w:rFonts w:hint="eastAsia" w:ascii="宋体" w:hAnsi="Calibri" w:eastAsia="宋体" w:cs="宋体"/>
                <w:sz w:val="20"/>
                <w:lang w:eastAsia="zh-CN"/>
              </w:rPr>
            </w:pPr>
            <w:r>
              <w:rPr>
                <w:rFonts w:hint="eastAsia" w:ascii="宋体" w:hAnsi="Calibri" w:eastAsia="宋体" w:cs="宋体"/>
                <w:sz w:val="20"/>
                <w:lang w:eastAsia="zh-CN"/>
              </w:rPr>
              <w:t>体检、宣传、证历</w:t>
            </w:r>
          </w:p>
        </w:tc>
      </w:tr>
      <w:tr w14:paraId="44B4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C1109BA">
            <w:pPr>
              <w:widowControl/>
              <w:spacing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8CF954E">
            <w:pPr>
              <w:jc w:val="center"/>
              <w:rPr>
                <w:rFonts w:ascii="宋体" w:hAnsi="Calibri" w:eastAsia="宋体" w:cs="宋体"/>
                <w:sz w:val="20"/>
              </w:rPr>
            </w:pPr>
            <w:r>
              <w:rPr>
                <w:rFonts w:hint="eastAsia" w:ascii="宋体" w:hAnsi="Calibri" w:eastAsia="宋体" w:cs="宋体"/>
                <w:sz w:val="20"/>
                <w:lang w:val="en-US" w:eastAsia="zh-CN"/>
              </w:rPr>
              <w:t>076-</w:t>
            </w:r>
            <w:r>
              <w:rPr>
                <w:rFonts w:hint="eastAsia" w:ascii="宋体" w:hAnsi="Calibri" w:eastAsia="宋体" w:cs="宋体"/>
                <w:sz w:val="20"/>
                <w:lang w:eastAsia="zh-CN"/>
              </w:rPr>
              <w:t>淮北市卫生健康委员会</w:t>
            </w:r>
          </w:p>
        </w:tc>
        <w:tc>
          <w:tcPr>
            <w:tcW w:w="1848" w:type="dxa"/>
            <w:tcBorders>
              <w:tl2br w:val="nil"/>
              <w:tr2bl w:val="nil"/>
            </w:tcBorders>
            <w:vAlign w:val="center"/>
          </w:tcPr>
          <w:p w14:paraId="18792A65">
            <w:pPr>
              <w:widowControl/>
              <w:jc w:val="center"/>
              <w:textAlignment w:val="center"/>
              <w:rPr>
                <w:rFonts w:ascii="Calibri" w:hAnsi="Calibri" w:eastAsia="宋体" w:cs="Times New Roman"/>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3BF136A">
            <w:pPr>
              <w:jc w:val="center"/>
              <w:rPr>
                <w:rFonts w:hint="eastAsia" w:ascii="Calibri" w:hAnsi="Calibri" w:eastAsia="宋体" w:cs="Times New Roman"/>
                <w:lang w:eastAsia="zh-CN"/>
              </w:rPr>
            </w:pPr>
            <w:r>
              <w:rPr>
                <w:rFonts w:hint="eastAsia" w:ascii="Calibri" w:hAnsi="Calibri" w:eastAsia="宋体" w:cs="Times New Roman"/>
                <w:lang w:eastAsia="zh-CN"/>
              </w:rPr>
              <w:t>中共淮北市委保健委员会办公室</w:t>
            </w:r>
          </w:p>
        </w:tc>
      </w:tr>
      <w:tr w14:paraId="249C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6113012">
            <w:pPr>
              <w:widowControl/>
              <w:jc w:val="center"/>
              <w:textAlignment w:val="center"/>
              <w:rPr>
                <w:rFonts w:ascii="宋体" w:hAnsi="Calibri" w:eastAsia="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CE3F3F3">
            <w:pPr>
              <w:jc w:val="center"/>
              <w:rPr>
                <w:rFonts w:hint="eastAsia" w:ascii="宋体" w:hAnsi="Calibri" w:eastAsia="宋体" w:cs="宋体"/>
                <w:sz w:val="20"/>
                <w:lang w:eastAsia="zh-CN"/>
              </w:rPr>
            </w:pPr>
            <w:r>
              <w:rPr>
                <w:rFonts w:hint="eastAsia" w:ascii="宋体" w:hAnsi="Calibri" w:eastAsia="宋体" w:cs="宋体"/>
                <w:sz w:val="20"/>
                <w:lang w:eastAsia="zh-CN"/>
              </w:rPr>
              <w:t>本级申报项目</w:t>
            </w:r>
          </w:p>
        </w:tc>
        <w:tc>
          <w:tcPr>
            <w:tcW w:w="1848" w:type="dxa"/>
            <w:tcBorders>
              <w:tl2br w:val="nil"/>
              <w:tr2bl w:val="nil"/>
            </w:tcBorders>
            <w:vAlign w:val="center"/>
          </w:tcPr>
          <w:p w14:paraId="753DA0E1">
            <w:pPr>
              <w:widowControl/>
              <w:jc w:val="center"/>
              <w:textAlignment w:val="center"/>
              <w:rPr>
                <w:rFonts w:ascii="Calibri" w:hAnsi="Calibri" w:eastAsia="宋体" w:cs="Times New Roman"/>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6A924A0">
            <w:pPr>
              <w:jc w:val="center"/>
              <w:rPr>
                <w:rFonts w:hint="default" w:ascii="Calibri" w:hAnsi="Calibri" w:eastAsia="宋体" w:cs="Times New Roman"/>
                <w:lang w:val="en-US" w:eastAsia="zh-CN"/>
              </w:rPr>
            </w:pPr>
            <w:r>
              <w:rPr>
                <w:rFonts w:hint="eastAsia" w:ascii="Calibri" w:hAnsi="Calibri" w:eastAsia="宋体" w:cs="Times New Roman"/>
                <w:lang w:val="en-US" w:eastAsia="zh-CN"/>
              </w:rPr>
              <w:t>2025.01.01—2025.12.31</w:t>
            </w:r>
          </w:p>
        </w:tc>
      </w:tr>
      <w:tr w14:paraId="0F0F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8D283BF">
            <w:pPr>
              <w:widowControl/>
              <w:jc w:val="center"/>
              <w:textAlignment w:val="center"/>
              <w:rPr>
                <w:rFonts w:ascii="宋体" w:hAnsi="Calibri" w:eastAsia="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B89D0CC">
            <w:pPr>
              <w:widowControl/>
              <w:jc w:val="left"/>
              <w:textAlignment w:val="center"/>
              <w:rPr>
                <w:rFonts w:ascii="宋体" w:hAnsi="Calibri" w:eastAsia="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38CEA40">
            <w:pPr>
              <w:jc w:val="center"/>
              <w:rPr>
                <w:rFonts w:hint="eastAsia" w:ascii="宋体" w:hAnsi="Calibri" w:eastAsia="宋体" w:cs="宋体"/>
                <w:sz w:val="20"/>
                <w:lang w:val="en-US" w:eastAsia="zh-CN"/>
              </w:rPr>
            </w:pPr>
            <w:r>
              <w:rPr>
                <w:rFonts w:hint="eastAsia" w:ascii="宋体" w:hAnsi="Calibri" w:eastAsia="宋体" w:cs="宋体"/>
                <w:sz w:val="20"/>
                <w:lang w:val="en-US" w:eastAsia="zh-CN"/>
              </w:rPr>
              <w:t>4</w:t>
            </w:r>
          </w:p>
        </w:tc>
      </w:tr>
      <w:tr w14:paraId="7AD5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BE4890A">
            <w:pPr>
              <w:jc w:val="center"/>
              <w:rPr>
                <w:rFonts w:ascii="宋体" w:hAnsi="Calibri" w:eastAsia="宋体" w:cs="宋体"/>
                <w:sz w:val="20"/>
              </w:rPr>
            </w:pPr>
          </w:p>
        </w:tc>
        <w:tc>
          <w:tcPr>
            <w:tcW w:w="3349" w:type="dxa"/>
            <w:gridSpan w:val="2"/>
            <w:tcBorders>
              <w:tl2br w:val="nil"/>
              <w:tr2bl w:val="nil"/>
            </w:tcBorders>
            <w:vAlign w:val="center"/>
          </w:tcPr>
          <w:p w14:paraId="246F8162">
            <w:pPr>
              <w:widowControl/>
              <w:jc w:val="left"/>
              <w:textAlignment w:val="center"/>
              <w:rPr>
                <w:rFonts w:ascii="宋体" w:hAnsi="Calibri" w:eastAsia="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4E0E77D">
            <w:pPr>
              <w:jc w:val="center"/>
              <w:rPr>
                <w:rFonts w:hint="eastAsia" w:ascii="宋体" w:hAnsi="Calibri" w:eastAsia="宋体" w:cs="宋体"/>
                <w:sz w:val="20"/>
                <w:lang w:val="en-US" w:eastAsia="zh-CN"/>
              </w:rPr>
            </w:pPr>
            <w:r>
              <w:rPr>
                <w:rFonts w:hint="eastAsia" w:ascii="宋体" w:hAnsi="Calibri" w:eastAsia="宋体" w:cs="宋体"/>
                <w:sz w:val="20"/>
                <w:lang w:val="en-US" w:eastAsia="zh-CN"/>
              </w:rPr>
              <w:t>4</w:t>
            </w:r>
          </w:p>
        </w:tc>
      </w:tr>
      <w:tr w14:paraId="33D9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B6E187F">
            <w:pPr>
              <w:jc w:val="center"/>
              <w:rPr>
                <w:rFonts w:ascii="宋体" w:hAnsi="Calibri" w:eastAsia="宋体" w:cs="宋体"/>
                <w:sz w:val="20"/>
              </w:rPr>
            </w:pPr>
          </w:p>
        </w:tc>
        <w:tc>
          <w:tcPr>
            <w:tcW w:w="3349" w:type="dxa"/>
            <w:gridSpan w:val="2"/>
            <w:tcBorders>
              <w:tl2br w:val="nil"/>
              <w:tr2bl w:val="nil"/>
            </w:tcBorders>
            <w:vAlign w:val="center"/>
          </w:tcPr>
          <w:p w14:paraId="3A62B924">
            <w:pPr>
              <w:widowControl/>
              <w:jc w:val="left"/>
              <w:textAlignment w:val="center"/>
              <w:rPr>
                <w:rFonts w:ascii="宋体" w:hAnsi="Calibri" w:eastAsia="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D22B17E">
            <w:pPr>
              <w:jc w:val="center"/>
              <w:rPr>
                <w:rFonts w:ascii="宋体" w:hAnsi="Calibri" w:eastAsia="宋体" w:cs="宋体"/>
                <w:sz w:val="20"/>
              </w:rPr>
            </w:pPr>
          </w:p>
        </w:tc>
      </w:tr>
      <w:tr w14:paraId="4DBE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4A76DB8">
            <w:pPr>
              <w:jc w:val="center"/>
              <w:rPr>
                <w:rFonts w:ascii="宋体" w:hAnsi="Calibri" w:eastAsia="宋体" w:cs="宋体"/>
                <w:sz w:val="20"/>
              </w:rPr>
            </w:pPr>
          </w:p>
        </w:tc>
        <w:tc>
          <w:tcPr>
            <w:tcW w:w="3349" w:type="dxa"/>
            <w:gridSpan w:val="2"/>
            <w:tcBorders>
              <w:tl2br w:val="nil"/>
              <w:tr2bl w:val="nil"/>
            </w:tcBorders>
            <w:vAlign w:val="center"/>
          </w:tcPr>
          <w:p w14:paraId="74902580">
            <w:pPr>
              <w:widowControl/>
              <w:jc w:val="left"/>
              <w:textAlignment w:val="center"/>
              <w:rPr>
                <w:rFonts w:ascii="宋体" w:hAnsi="Calibri" w:eastAsia="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42B5DAA">
            <w:pPr>
              <w:jc w:val="center"/>
              <w:rPr>
                <w:rFonts w:ascii="宋体" w:hAnsi="Calibri" w:eastAsia="宋体" w:cs="宋体"/>
                <w:sz w:val="20"/>
              </w:rPr>
            </w:pPr>
          </w:p>
        </w:tc>
      </w:tr>
      <w:tr w14:paraId="151A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38" w:type="dxa"/>
            <w:tcBorders>
              <w:tl2br w:val="nil"/>
              <w:tr2bl w:val="nil"/>
            </w:tcBorders>
            <w:vAlign w:val="center"/>
          </w:tcPr>
          <w:p w14:paraId="638FC3E6">
            <w:pPr>
              <w:widowControl/>
              <w:spacing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2995171">
            <w:pPr>
              <w:jc w:val="left"/>
              <w:rPr>
                <w:rFonts w:hint="eastAsia" w:ascii="宋体" w:hAnsi="Calibri" w:eastAsia="宋体" w:cs="宋体"/>
                <w:sz w:val="20"/>
                <w:lang w:eastAsia="zh-CN"/>
              </w:rPr>
            </w:pPr>
            <w:r>
              <w:rPr>
                <w:rFonts w:hint="eastAsia" w:ascii="宋体" w:hAnsi="Calibri" w:eastAsia="宋体" w:cs="宋体"/>
                <w:sz w:val="20"/>
                <w:lang w:eastAsia="zh-CN"/>
              </w:rPr>
              <w:t>为更好地为离休干部和保健对象提供医疗保健服务。</w:t>
            </w:r>
          </w:p>
        </w:tc>
      </w:tr>
      <w:tr w14:paraId="12EA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38EE5E2">
            <w:pPr>
              <w:widowControl/>
              <w:jc w:val="center"/>
              <w:textAlignment w:val="center"/>
              <w:rPr>
                <w:rFonts w:ascii="宋体" w:hAnsi="Calibri" w:eastAsia="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6CAA4CC">
            <w:pPr>
              <w:widowControl/>
              <w:spacing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853ABDA">
            <w:pPr>
              <w:widowControl/>
              <w:spacing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F8816D4">
            <w:pPr>
              <w:widowControl/>
              <w:jc w:val="center"/>
              <w:textAlignment w:val="center"/>
              <w:rPr>
                <w:rFonts w:ascii="宋体" w:hAnsi="Calibri" w:eastAsia="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AE1096E">
            <w:pPr>
              <w:widowControl/>
              <w:jc w:val="center"/>
              <w:textAlignment w:val="center"/>
              <w:rPr>
                <w:rFonts w:ascii="宋体" w:hAnsi="Calibri" w:eastAsia="宋体" w:cs="宋体"/>
                <w:sz w:val="20"/>
              </w:rPr>
            </w:pPr>
            <w:r>
              <w:rPr>
                <w:rFonts w:hint="eastAsia" w:ascii="宋体" w:hAnsi="宋体" w:eastAsia="宋体" w:cs="宋体"/>
                <w:color w:val="000000"/>
                <w:kern w:val="0"/>
                <w:sz w:val="20"/>
                <w:szCs w:val="20"/>
              </w:rPr>
              <w:t>指标值</w:t>
            </w:r>
          </w:p>
        </w:tc>
      </w:tr>
      <w:tr w14:paraId="0AF3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2612D9">
            <w:pPr>
              <w:jc w:val="center"/>
              <w:rPr>
                <w:rFonts w:ascii="宋体" w:hAnsi="Calibri" w:eastAsia="宋体" w:cs="宋体"/>
                <w:sz w:val="20"/>
              </w:rPr>
            </w:pPr>
          </w:p>
        </w:tc>
        <w:tc>
          <w:tcPr>
            <w:tcW w:w="723" w:type="dxa"/>
            <w:vMerge w:val="restart"/>
            <w:tcBorders>
              <w:tl2br w:val="nil"/>
              <w:tr2bl w:val="nil"/>
            </w:tcBorders>
            <w:vAlign w:val="center"/>
          </w:tcPr>
          <w:p w14:paraId="351A305D">
            <w:pPr>
              <w:widowControl/>
              <w:jc w:val="center"/>
              <w:textAlignment w:val="center"/>
              <w:rPr>
                <w:rFonts w:ascii="宋体" w:hAnsi="Calibri" w:eastAsia="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4A0A64C">
            <w:pPr>
              <w:widowControl/>
              <w:spacing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7BF3E35">
            <w:pPr>
              <w:widowControl/>
              <w:jc w:val="left"/>
              <w:textAlignment w:val="center"/>
              <w:rPr>
                <w:rFonts w:hint="eastAsia" w:ascii="宋体" w:hAnsi="Calibri"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val="en-US" w:eastAsia="zh-CN"/>
              </w:rPr>
              <w:t>我市离休干部及保健对象人数</w:t>
            </w:r>
          </w:p>
        </w:tc>
        <w:tc>
          <w:tcPr>
            <w:tcW w:w="4228" w:type="dxa"/>
            <w:gridSpan w:val="2"/>
            <w:tcBorders>
              <w:tl2br w:val="nil"/>
              <w:tr2bl w:val="nil"/>
            </w:tcBorders>
            <w:vAlign w:val="center"/>
          </w:tcPr>
          <w:p w14:paraId="58A8AF9C">
            <w:pPr>
              <w:jc w:val="center"/>
              <w:rPr>
                <w:rFonts w:hint="default" w:ascii="宋体" w:hAnsi="Calibri" w:eastAsia="宋体" w:cs="宋体"/>
                <w:sz w:val="20"/>
                <w:lang w:val="en-US" w:eastAsia="zh-CN"/>
              </w:rPr>
            </w:pPr>
            <w:r>
              <w:rPr>
                <w:rFonts w:hint="eastAsia" w:ascii="宋体" w:hAnsi="Calibri" w:eastAsia="宋体" w:cs="宋体"/>
                <w:sz w:val="20"/>
                <w:lang w:eastAsia="zh-CN"/>
              </w:rPr>
              <w:t>≥</w:t>
            </w:r>
            <w:r>
              <w:rPr>
                <w:rFonts w:hint="eastAsia" w:ascii="宋体" w:hAnsi="Calibri" w:eastAsia="宋体" w:cs="宋体"/>
                <w:sz w:val="20"/>
                <w:lang w:val="en-US" w:eastAsia="zh-CN"/>
              </w:rPr>
              <w:t>555人</w:t>
            </w:r>
          </w:p>
        </w:tc>
      </w:tr>
      <w:tr w14:paraId="4923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054EEC">
            <w:pPr>
              <w:jc w:val="center"/>
              <w:rPr>
                <w:rFonts w:ascii="宋体" w:hAnsi="Calibri" w:eastAsia="宋体" w:cs="宋体"/>
                <w:sz w:val="20"/>
              </w:rPr>
            </w:pPr>
          </w:p>
        </w:tc>
        <w:tc>
          <w:tcPr>
            <w:tcW w:w="723" w:type="dxa"/>
            <w:vMerge w:val="continue"/>
            <w:tcBorders>
              <w:tl2br w:val="nil"/>
              <w:tr2bl w:val="nil"/>
            </w:tcBorders>
            <w:vAlign w:val="center"/>
          </w:tcPr>
          <w:p w14:paraId="1107626F">
            <w:pPr>
              <w:jc w:val="center"/>
              <w:rPr>
                <w:rFonts w:ascii="宋体" w:hAnsi="Calibri" w:eastAsia="宋体" w:cs="宋体"/>
                <w:sz w:val="20"/>
              </w:rPr>
            </w:pPr>
          </w:p>
        </w:tc>
        <w:tc>
          <w:tcPr>
            <w:tcW w:w="759" w:type="dxa"/>
            <w:gridSpan w:val="2"/>
            <w:tcBorders>
              <w:tl2br w:val="nil"/>
              <w:tr2bl w:val="nil"/>
            </w:tcBorders>
            <w:vAlign w:val="center"/>
          </w:tcPr>
          <w:p w14:paraId="302B0B13">
            <w:pPr>
              <w:widowControl/>
              <w:spacing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0ED67F70">
            <w:pPr>
              <w:widowControl/>
              <w:jc w:val="left"/>
              <w:textAlignment w:val="center"/>
              <w:rPr>
                <w:rFonts w:hint="eastAsia" w:ascii="宋体" w:hAnsi="Calibri" w:eastAsia="宋体" w:cs="宋体"/>
                <w:kern w:val="2"/>
                <w:sz w:val="20"/>
                <w:szCs w:val="22"/>
                <w:lang w:val="en-US" w:eastAsia="zh-CN" w:bidi="ar-SA"/>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经费支出合规性</w:t>
            </w:r>
          </w:p>
        </w:tc>
        <w:tc>
          <w:tcPr>
            <w:tcW w:w="4228" w:type="dxa"/>
            <w:gridSpan w:val="2"/>
            <w:tcBorders>
              <w:tl2br w:val="nil"/>
              <w:tr2bl w:val="nil"/>
            </w:tcBorders>
            <w:vAlign w:val="center"/>
          </w:tcPr>
          <w:p w14:paraId="7005D38D">
            <w:pPr>
              <w:jc w:val="center"/>
              <w:rPr>
                <w:rFonts w:hint="eastAsia" w:ascii="宋体" w:hAnsi="Calibri" w:eastAsia="宋体" w:cs="宋体"/>
                <w:kern w:val="2"/>
                <w:sz w:val="20"/>
                <w:szCs w:val="22"/>
                <w:lang w:val="en-US" w:eastAsia="zh-CN" w:bidi="ar-SA"/>
              </w:rPr>
            </w:pPr>
            <w:r>
              <w:rPr>
                <w:rFonts w:hint="eastAsia" w:ascii="宋体" w:hAnsi="Calibri" w:eastAsia="宋体" w:cs="宋体"/>
                <w:sz w:val="20"/>
                <w:lang w:eastAsia="zh-CN"/>
              </w:rPr>
              <w:t>严格执行相关法规、政策规定</w:t>
            </w:r>
          </w:p>
        </w:tc>
      </w:tr>
      <w:tr w14:paraId="3535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0D88C7">
            <w:pPr>
              <w:jc w:val="center"/>
              <w:rPr>
                <w:rFonts w:ascii="宋体" w:hAnsi="Calibri" w:eastAsia="宋体" w:cs="宋体"/>
                <w:sz w:val="20"/>
              </w:rPr>
            </w:pPr>
          </w:p>
        </w:tc>
        <w:tc>
          <w:tcPr>
            <w:tcW w:w="723" w:type="dxa"/>
            <w:vMerge w:val="continue"/>
            <w:tcBorders>
              <w:tl2br w:val="nil"/>
              <w:tr2bl w:val="nil"/>
            </w:tcBorders>
            <w:vAlign w:val="center"/>
          </w:tcPr>
          <w:p w14:paraId="77F9B4E6">
            <w:pPr>
              <w:jc w:val="center"/>
              <w:rPr>
                <w:rFonts w:ascii="宋体" w:hAnsi="Calibri" w:eastAsia="宋体" w:cs="宋体"/>
                <w:sz w:val="20"/>
              </w:rPr>
            </w:pPr>
          </w:p>
        </w:tc>
        <w:tc>
          <w:tcPr>
            <w:tcW w:w="759" w:type="dxa"/>
            <w:gridSpan w:val="2"/>
            <w:vMerge w:val="restart"/>
            <w:tcBorders>
              <w:tl2br w:val="nil"/>
              <w:tr2bl w:val="nil"/>
            </w:tcBorders>
            <w:vAlign w:val="center"/>
          </w:tcPr>
          <w:p w14:paraId="6EED5455">
            <w:pPr>
              <w:widowControl/>
              <w:spacing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B806AE3">
            <w:pPr>
              <w:widowControl/>
              <w:jc w:val="left"/>
              <w:textAlignment w:val="center"/>
              <w:rPr>
                <w:rFonts w:hint="eastAsia" w:ascii="宋体" w:hAnsi="Calibri" w:eastAsia="宋体" w:cs="宋体"/>
                <w:kern w:val="2"/>
                <w:sz w:val="20"/>
                <w:szCs w:val="22"/>
                <w:lang w:val="en-US" w:eastAsia="zh-CN" w:bidi="ar-SA"/>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项目支出</w:t>
            </w:r>
            <w:r>
              <w:rPr>
                <w:rFonts w:hint="eastAsia" w:ascii="宋体" w:hAnsi="宋体" w:eastAsia="宋体" w:cs="宋体"/>
                <w:color w:val="000000"/>
                <w:kern w:val="0"/>
                <w:sz w:val="20"/>
                <w:szCs w:val="20"/>
                <w:lang w:val="en-US" w:eastAsia="zh-CN"/>
              </w:rPr>
              <w:t>时效性</w:t>
            </w:r>
          </w:p>
        </w:tc>
        <w:tc>
          <w:tcPr>
            <w:tcW w:w="4228" w:type="dxa"/>
            <w:gridSpan w:val="2"/>
            <w:tcBorders>
              <w:tl2br w:val="nil"/>
              <w:tr2bl w:val="nil"/>
            </w:tcBorders>
            <w:vAlign w:val="center"/>
          </w:tcPr>
          <w:p w14:paraId="6F2A1817">
            <w:pPr>
              <w:jc w:val="center"/>
              <w:rPr>
                <w:rFonts w:hint="eastAsia" w:ascii="宋体" w:hAnsi="Calibri" w:eastAsia="宋体" w:cs="宋体"/>
                <w:kern w:val="2"/>
                <w:sz w:val="20"/>
                <w:szCs w:val="22"/>
                <w:lang w:val="en-US" w:eastAsia="zh-CN" w:bidi="ar-SA"/>
              </w:rPr>
            </w:pPr>
            <w:r>
              <w:rPr>
                <w:rFonts w:hint="eastAsia" w:ascii="宋体" w:hAnsi="Calibri" w:eastAsia="宋体" w:cs="宋体"/>
                <w:sz w:val="20"/>
                <w:lang w:eastAsia="zh-CN"/>
              </w:rPr>
              <w:t>按单位预算序时进度支出</w:t>
            </w:r>
          </w:p>
        </w:tc>
      </w:tr>
      <w:tr w14:paraId="6C11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209B44">
            <w:pPr>
              <w:jc w:val="center"/>
              <w:rPr>
                <w:rFonts w:ascii="宋体" w:hAnsi="Calibri" w:eastAsia="宋体" w:cs="宋体"/>
                <w:sz w:val="20"/>
              </w:rPr>
            </w:pPr>
          </w:p>
        </w:tc>
        <w:tc>
          <w:tcPr>
            <w:tcW w:w="723" w:type="dxa"/>
            <w:vMerge w:val="continue"/>
            <w:tcBorders>
              <w:tl2br w:val="nil"/>
              <w:tr2bl w:val="nil"/>
            </w:tcBorders>
            <w:vAlign w:val="center"/>
          </w:tcPr>
          <w:p w14:paraId="324A67B5">
            <w:pPr>
              <w:jc w:val="center"/>
              <w:rPr>
                <w:rFonts w:ascii="宋体" w:hAnsi="Calibri" w:eastAsia="宋体" w:cs="宋体"/>
                <w:sz w:val="20"/>
              </w:rPr>
            </w:pPr>
          </w:p>
        </w:tc>
        <w:tc>
          <w:tcPr>
            <w:tcW w:w="759" w:type="dxa"/>
            <w:gridSpan w:val="2"/>
            <w:vMerge w:val="continue"/>
            <w:tcBorders>
              <w:tl2br w:val="nil"/>
              <w:tr2bl w:val="nil"/>
            </w:tcBorders>
            <w:vAlign w:val="center"/>
          </w:tcPr>
          <w:p w14:paraId="115199D7">
            <w:pPr>
              <w:jc w:val="center"/>
              <w:rPr>
                <w:rFonts w:ascii="宋体" w:hAnsi="Calibri" w:eastAsia="宋体" w:cs="宋体"/>
                <w:sz w:val="20"/>
              </w:rPr>
            </w:pPr>
          </w:p>
        </w:tc>
        <w:tc>
          <w:tcPr>
            <w:tcW w:w="2872" w:type="dxa"/>
            <w:tcBorders>
              <w:tl2br w:val="nil"/>
              <w:tr2bl w:val="nil"/>
            </w:tcBorders>
            <w:vAlign w:val="center"/>
          </w:tcPr>
          <w:p w14:paraId="790D21A2">
            <w:pPr>
              <w:widowControl/>
              <w:jc w:val="left"/>
              <w:textAlignment w:val="center"/>
              <w:rPr>
                <w:rFonts w:hint="eastAsia" w:ascii="宋体" w:hAnsi="Calibri" w:eastAsia="宋体" w:cs="宋体"/>
                <w:kern w:val="2"/>
                <w:sz w:val="20"/>
                <w:szCs w:val="22"/>
                <w:lang w:val="en-US" w:eastAsia="zh-CN" w:bidi="ar-SA"/>
              </w:rPr>
            </w:pPr>
            <w:r>
              <w:rPr>
                <w:rFonts w:hint="eastAsia" w:ascii="宋体" w:hAnsi="宋体" w:eastAsia="宋体" w:cs="宋体"/>
                <w:color w:val="000000"/>
                <w:kern w:val="0"/>
                <w:sz w:val="20"/>
                <w:szCs w:val="20"/>
                <w:lang w:eastAsia="zh-CN"/>
              </w:rPr>
              <w:t>指标</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lang w:eastAsia="zh-CN"/>
              </w:rPr>
              <w:t>项目支出时间</w:t>
            </w:r>
          </w:p>
        </w:tc>
        <w:tc>
          <w:tcPr>
            <w:tcW w:w="4228" w:type="dxa"/>
            <w:gridSpan w:val="2"/>
            <w:tcBorders>
              <w:tl2br w:val="nil"/>
              <w:tr2bl w:val="nil"/>
            </w:tcBorders>
            <w:vAlign w:val="center"/>
          </w:tcPr>
          <w:p w14:paraId="1114B847">
            <w:pPr>
              <w:jc w:val="center"/>
              <w:rPr>
                <w:rFonts w:hint="eastAsia" w:ascii="宋体" w:hAnsi="Calibri" w:eastAsia="宋体" w:cs="宋体"/>
                <w:kern w:val="2"/>
                <w:sz w:val="20"/>
                <w:szCs w:val="22"/>
                <w:lang w:val="en-US" w:eastAsia="zh-CN" w:bidi="ar-SA"/>
              </w:rPr>
            </w:pPr>
            <w:r>
              <w:rPr>
                <w:rFonts w:hint="eastAsia" w:ascii="宋体" w:hAnsi="Calibri" w:eastAsia="宋体" w:cs="宋体"/>
                <w:sz w:val="20"/>
                <w:lang w:eastAsia="zh-CN"/>
              </w:rPr>
              <w:t>项目计划完成时间</w:t>
            </w:r>
          </w:p>
        </w:tc>
      </w:tr>
      <w:tr w14:paraId="6EB2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C91165">
            <w:pPr>
              <w:jc w:val="center"/>
              <w:rPr>
                <w:rFonts w:ascii="宋体" w:hAnsi="Calibri" w:eastAsia="宋体" w:cs="宋体"/>
                <w:sz w:val="20"/>
              </w:rPr>
            </w:pPr>
          </w:p>
        </w:tc>
        <w:tc>
          <w:tcPr>
            <w:tcW w:w="723" w:type="dxa"/>
            <w:vMerge w:val="continue"/>
            <w:tcBorders>
              <w:tl2br w:val="nil"/>
              <w:tr2bl w:val="nil"/>
            </w:tcBorders>
            <w:vAlign w:val="center"/>
          </w:tcPr>
          <w:p w14:paraId="0D6F39B5">
            <w:pPr>
              <w:jc w:val="center"/>
              <w:rPr>
                <w:rFonts w:ascii="宋体" w:hAnsi="Calibri" w:eastAsia="宋体" w:cs="宋体"/>
                <w:sz w:val="20"/>
              </w:rPr>
            </w:pPr>
          </w:p>
        </w:tc>
        <w:tc>
          <w:tcPr>
            <w:tcW w:w="759" w:type="dxa"/>
            <w:gridSpan w:val="2"/>
            <w:tcBorders>
              <w:tl2br w:val="nil"/>
              <w:tr2bl w:val="nil"/>
            </w:tcBorders>
            <w:vAlign w:val="center"/>
          </w:tcPr>
          <w:p w14:paraId="5D2BE623">
            <w:pPr>
              <w:widowControl/>
              <w:spacing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E76AE2B">
            <w:pPr>
              <w:widowControl/>
              <w:jc w:val="left"/>
              <w:textAlignment w:val="center"/>
              <w:rPr>
                <w:rFonts w:hint="eastAsia" w:ascii="宋体" w:hAnsi="Calibri" w:eastAsia="宋体" w:cs="宋体"/>
                <w:kern w:val="2"/>
                <w:sz w:val="20"/>
                <w:szCs w:val="22"/>
                <w:lang w:val="en-US" w:eastAsia="zh-CN" w:bidi="ar-SA"/>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项目总成本</w:t>
            </w:r>
          </w:p>
        </w:tc>
        <w:tc>
          <w:tcPr>
            <w:tcW w:w="4228" w:type="dxa"/>
            <w:gridSpan w:val="2"/>
            <w:tcBorders>
              <w:tl2br w:val="nil"/>
              <w:tr2bl w:val="nil"/>
            </w:tcBorders>
            <w:vAlign w:val="center"/>
          </w:tcPr>
          <w:p w14:paraId="0177B8B0">
            <w:pPr>
              <w:jc w:val="center"/>
              <w:rPr>
                <w:rFonts w:hint="eastAsia" w:ascii="宋体" w:hAnsi="Calibri" w:eastAsia="宋体" w:cs="宋体"/>
                <w:sz w:val="20"/>
                <w:lang w:val="en-US" w:eastAsia="zh-CN"/>
              </w:rPr>
            </w:pPr>
            <w:r>
              <w:rPr>
                <w:rFonts w:hint="eastAsia" w:ascii="宋体" w:hAnsi="Calibri" w:eastAsia="宋体" w:cs="宋体"/>
                <w:sz w:val="20"/>
                <w:lang w:val="en-US" w:eastAsia="zh-CN"/>
              </w:rPr>
              <w:t>4万元</w:t>
            </w:r>
          </w:p>
        </w:tc>
      </w:tr>
      <w:tr w14:paraId="65EF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D568DA">
            <w:pPr>
              <w:jc w:val="center"/>
              <w:rPr>
                <w:rFonts w:ascii="宋体" w:hAnsi="Calibri" w:eastAsia="宋体" w:cs="宋体"/>
                <w:sz w:val="20"/>
              </w:rPr>
            </w:pPr>
          </w:p>
        </w:tc>
        <w:tc>
          <w:tcPr>
            <w:tcW w:w="723" w:type="dxa"/>
            <w:vMerge w:val="restart"/>
            <w:tcBorders>
              <w:tl2br w:val="nil"/>
              <w:tr2bl w:val="nil"/>
            </w:tcBorders>
            <w:vAlign w:val="center"/>
          </w:tcPr>
          <w:p w14:paraId="792B9245">
            <w:pPr>
              <w:widowControl/>
              <w:jc w:val="center"/>
              <w:textAlignment w:val="center"/>
              <w:rPr>
                <w:rFonts w:ascii="宋体" w:hAnsi="Calibri" w:eastAsia="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49260FB">
            <w:pPr>
              <w:widowControl/>
              <w:spacing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C4A1761">
            <w:pPr>
              <w:widowControl/>
              <w:jc w:val="left"/>
              <w:textAlignment w:val="center"/>
              <w:rPr>
                <w:rFonts w:hint="eastAsia" w:ascii="宋体" w:hAnsi="Calibri" w:eastAsia="宋体" w:cs="宋体"/>
                <w:kern w:val="2"/>
                <w:sz w:val="20"/>
                <w:szCs w:val="22"/>
                <w:lang w:val="en-US" w:eastAsia="zh-CN" w:bidi="ar-SA"/>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对经济社会发展影响</w:t>
            </w:r>
          </w:p>
        </w:tc>
        <w:tc>
          <w:tcPr>
            <w:tcW w:w="4228" w:type="dxa"/>
            <w:gridSpan w:val="2"/>
            <w:tcBorders>
              <w:tl2br w:val="nil"/>
              <w:tr2bl w:val="nil"/>
            </w:tcBorders>
            <w:vAlign w:val="center"/>
          </w:tcPr>
          <w:p w14:paraId="164354D8">
            <w:pPr>
              <w:jc w:val="center"/>
              <w:rPr>
                <w:rFonts w:hint="eastAsia" w:ascii="宋体" w:hAnsi="Calibri" w:eastAsia="宋体" w:cs="宋体"/>
                <w:sz w:val="20"/>
                <w:lang w:eastAsia="zh-CN"/>
              </w:rPr>
            </w:pPr>
            <w:r>
              <w:rPr>
                <w:rFonts w:hint="eastAsia" w:ascii="宋体" w:hAnsi="Calibri" w:eastAsia="宋体" w:cs="宋体"/>
                <w:sz w:val="20"/>
                <w:lang w:eastAsia="zh-CN"/>
              </w:rPr>
              <w:t>影响较大</w:t>
            </w:r>
          </w:p>
        </w:tc>
      </w:tr>
      <w:tr w14:paraId="30E0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758F4B">
            <w:pPr>
              <w:jc w:val="center"/>
              <w:rPr>
                <w:rFonts w:ascii="宋体" w:hAnsi="Calibri" w:eastAsia="宋体" w:cs="宋体"/>
                <w:sz w:val="20"/>
              </w:rPr>
            </w:pPr>
          </w:p>
        </w:tc>
        <w:tc>
          <w:tcPr>
            <w:tcW w:w="723" w:type="dxa"/>
            <w:vMerge w:val="continue"/>
            <w:tcBorders>
              <w:tl2br w:val="nil"/>
              <w:tr2bl w:val="nil"/>
            </w:tcBorders>
            <w:vAlign w:val="center"/>
          </w:tcPr>
          <w:p w14:paraId="2372BDE5">
            <w:pPr>
              <w:jc w:val="center"/>
              <w:rPr>
                <w:rFonts w:ascii="宋体" w:hAnsi="Calibri" w:eastAsia="宋体" w:cs="宋体"/>
                <w:sz w:val="20"/>
              </w:rPr>
            </w:pPr>
          </w:p>
        </w:tc>
        <w:tc>
          <w:tcPr>
            <w:tcW w:w="759" w:type="dxa"/>
            <w:gridSpan w:val="2"/>
            <w:tcBorders>
              <w:tl2br w:val="nil"/>
              <w:tr2bl w:val="nil"/>
            </w:tcBorders>
            <w:vAlign w:val="center"/>
          </w:tcPr>
          <w:p w14:paraId="523D9657">
            <w:pPr>
              <w:widowControl/>
              <w:spacing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433CB15">
            <w:pPr>
              <w:widowControl/>
              <w:jc w:val="left"/>
              <w:textAlignment w:val="center"/>
              <w:rPr>
                <w:rFonts w:hint="eastAsia" w:ascii="宋体" w:hAnsi="Calibri" w:eastAsia="宋体" w:cs="宋体"/>
                <w:kern w:val="2"/>
                <w:sz w:val="20"/>
                <w:szCs w:val="22"/>
                <w:lang w:val="en-US" w:eastAsia="zh-CN" w:bidi="ar-SA"/>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val="en-US" w:eastAsia="zh-CN"/>
              </w:rPr>
              <w:t>医疗</w:t>
            </w:r>
            <w:r>
              <w:rPr>
                <w:rFonts w:hint="eastAsia" w:ascii="宋体" w:hAnsi="宋体" w:eastAsia="宋体" w:cs="宋体"/>
                <w:color w:val="000000"/>
                <w:kern w:val="0"/>
                <w:sz w:val="20"/>
                <w:szCs w:val="20"/>
                <w:lang w:eastAsia="zh-CN"/>
              </w:rPr>
              <w:t>保健服务能力</w:t>
            </w:r>
          </w:p>
        </w:tc>
        <w:tc>
          <w:tcPr>
            <w:tcW w:w="4228" w:type="dxa"/>
            <w:gridSpan w:val="2"/>
            <w:tcBorders>
              <w:tl2br w:val="nil"/>
              <w:tr2bl w:val="nil"/>
            </w:tcBorders>
            <w:vAlign w:val="center"/>
          </w:tcPr>
          <w:p w14:paraId="11F1312B">
            <w:pPr>
              <w:jc w:val="center"/>
              <w:rPr>
                <w:rFonts w:hint="eastAsia" w:ascii="宋体" w:hAnsi="Calibri" w:eastAsia="宋体" w:cs="宋体"/>
                <w:sz w:val="20"/>
                <w:lang w:eastAsia="zh-CN"/>
              </w:rPr>
            </w:pPr>
            <w:r>
              <w:rPr>
                <w:rFonts w:hint="eastAsia" w:ascii="宋体" w:hAnsi="Calibri" w:eastAsia="宋体" w:cs="宋体"/>
                <w:sz w:val="20"/>
                <w:lang w:eastAsia="zh-CN"/>
              </w:rPr>
              <w:t>显著提升</w:t>
            </w:r>
          </w:p>
        </w:tc>
      </w:tr>
      <w:tr w14:paraId="16D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7631B2">
            <w:pPr>
              <w:jc w:val="center"/>
              <w:rPr>
                <w:rFonts w:ascii="宋体" w:hAnsi="Calibri" w:eastAsia="宋体" w:cs="宋体"/>
                <w:sz w:val="20"/>
              </w:rPr>
            </w:pPr>
          </w:p>
        </w:tc>
        <w:tc>
          <w:tcPr>
            <w:tcW w:w="723" w:type="dxa"/>
            <w:vMerge w:val="continue"/>
            <w:tcBorders>
              <w:tl2br w:val="nil"/>
              <w:tr2bl w:val="nil"/>
            </w:tcBorders>
            <w:vAlign w:val="center"/>
          </w:tcPr>
          <w:p w14:paraId="7A83A9FA">
            <w:pPr>
              <w:jc w:val="center"/>
              <w:rPr>
                <w:rFonts w:ascii="宋体" w:hAnsi="Calibri" w:eastAsia="宋体" w:cs="宋体"/>
                <w:sz w:val="20"/>
              </w:rPr>
            </w:pPr>
          </w:p>
        </w:tc>
        <w:tc>
          <w:tcPr>
            <w:tcW w:w="759" w:type="dxa"/>
            <w:gridSpan w:val="2"/>
            <w:tcBorders>
              <w:tl2br w:val="nil"/>
              <w:tr2bl w:val="nil"/>
            </w:tcBorders>
            <w:vAlign w:val="center"/>
          </w:tcPr>
          <w:p w14:paraId="45E2DB0D">
            <w:pPr>
              <w:widowControl/>
              <w:spacing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699D46E">
            <w:pPr>
              <w:widowControl/>
              <w:jc w:val="left"/>
              <w:textAlignment w:val="center"/>
              <w:rPr>
                <w:rFonts w:hint="eastAsia" w:ascii="宋体" w:hAnsi="Calibri" w:eastAsia="宋体" w:cs="宋体"/>
                <w:kern w:val="2"/>
                <w:sz w:val="20"/>
                <w:szCs w:val="22"/>
                <w:lang w:val="en-US" w:eastAsia="zh-CN" w:bidi="ar-SA"/>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对生态环境影响</w:t>
            </w:r>
          </w:p>
        </w:tc>
        <w:tc>
          <w:tcPr>
            <w:tcW w:w="4228" w:type="dxa"/>
            <w:gridSpan w:val="2"/>
            <w:tcBorders>
              <w:tl2br w:val="nil"/>
              <w:tr2bl w:val="nil"/>
            </w:tcBorders>
            <w:vAlign w:val="center"/>
          </w:tcPr>
          <w:p w14:paraId="1CC4AB72">
            <w:pPr>
              <w:jc w:val="center"/>
              <w:rPr>
                <w:rFonts w:hint="eastAsia" w:ascii="宋体" w:hAnsi="Calibri" w:eastAsia="宋体" w:cs="宋体"/>
                <w:sz w:val="20"/>
                <w:lang w:eastAsia="zh-CN"/>
              </w:rPr>
            </w:pPr>
            <w:r>
              <w:rPr>
                <w:rFonts w:hint="eastAsia" w:ascii="宋体" w:hAnsi="Calibri" w:eastAsia="宋体" w:cs="宋体"/>
                <w:sz w:val="20"/>
                <w:lang w:eastAsia="zh-CN"/>
              </w:rPr>
              <w:t>影响较大</w:t>
            </w:r>
          </w:p>
        </w:tc>
      </w:tr>
      <w:tr w14:paraId="4413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D337263">
            <w:pPr>
              <w:jc w:val="center"/>
              <w:rPr>
                <w:rFonts w:ascii="宋体" w:hAnsi="Calibri" w:eastAsia="宋体" w:cs="宋体"/>
                <w:sz w:val="20"/>
              </w:rPr>
            </w:pPr>
          </w:p>
        </w:tc>
        <w:tc>
          <w:tcPr>
            <w:tcW w:w="723" w:type="dxa"/>
            <w:vMerge w:val="continue"/>
            <w:tcBorders>
              <w:tl2br w:val="nil"/>
              <w:tr2bl w:val="nil"/>
            </w:tcBorders>
            <w:vAlign w:val="center"/>
          </w:tcPr>
          <w:p w14:paraId="13990D2D">
            <w:pPr>
              <w:jc w:val="center"/>
              <w:rPr>
                <w:rFonts w:ascii="宋体" w:hAnsi="Calibri" w:eastAsia="宋体" w:cs="宋体"/>
                <w:sz w:val="20"/>
              </w:rPr>
            </w:pPr>
          </w:p>
        </w:tc>
        <w:tc>
          <w:tcPr>
            <w:tcW w:w="759" w:type="dxa"/>
            <w:gridSpan w:val="2"/>
            <w:tcBorders>
              <w:tl2br w:val="nil"/>
              <w:tr2bl w:val="nil"/>
            </w:tcBorders>
            <w:vAlign w:val="center"/>
          </w:tcPr>
          <w:p w14:paraId="731247F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64FB6D3">
            <w:pPr>
              <w:widowControl/>
              <w:jc w:val="left"/>
              <w:textAlignment w:val="center"/>
              <w:rPr>
                <w:rFonts w:hint="eastAsia" w:ascii="宋体" w:hAnsi="宋体" w:eastAsia="宋体" w:cs="宋体"/>
                <w:kern w:val="2"/>
                <w:sz w:val="20"/>
                <w:szCs w:val="22"/>
                <w:lang w:val="en-US" w:eastAsia="zh-CN" w:bidi="ar-SA"/>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对离休干部及保健对象健康影响持续性</w:t>
            </w:r>
          </w:p>
        </w:tc>
        <w:tc>
          <w:tcPr>
            <w:tcW w:w="4228" w:type="dxa"/>
            <w:gridSpan w:val="2"/>
            <w:tcBorders>
              <w:tl2br w:val="nil"/>
              <w:tr2bl w:val="nil"/>
            </w:tcBorders>
            <w:vAlign w:val="center"/>
          </w:tcPr>
          <w:p w14:paraId="201C7C44">
            <w:pPr>
              <w:jc w:val="center"/>
              <w:rPr>
                <w:rFonts w:hint="eastAsia" w:ascii="宋体" w:hAnsi="Calibri" w:eastAsia="宋体" w:cs="宋体"/>
                <w:sz w:val="20"/>
                <w:lang w:eastAsia="zh-CN"/>
              </w:rPr>
            </w:pPr>
            <w:r>
              <w:rPr>
                <w:rFonts w:hint="eastAsia" w:ascii="宋体" w:hAnsi="Calibri" w:eastAsia="宋体" w:cs="宋体"/>
                <w:sz w:val="20"/>
                <w:lang w:eastAsia="zh-CN"/>
              </w:rPr>
              <w:t>持续性较高</w:t>
            </w:r>
          </w:p>
        </w:tc>
      </w:tr>
      <w:tr w14:paraId="01BA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53DF6C">
            <w:pPr>
              <w:jc w:val="center"/>
              <w:rPr>
                <w:rFonts w:ascii="宋体" w:hAnsi="Calibri" w:eastAsia="宋体" w:cs="宋体"/>
                <w:sz w:val="20"/>
              </w:rPr>
            </w:pPr>
          </w:p>
        </w:tc>
        <w:tc>
          <w:tcPr>
            <w:tcW w:w="723" w:type="dxa"/>
            <w:tcBorders>
              <w:tl2br w:val="nil"/>
              <w:tr2bl w:val="nil"/>
            </w:tcBorders>
            <w:vAlign w:val="center"/>
          </w:tcPr>
          <w:p w14:paraId="398EFEE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3F2B5E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6029FB3">
            <w:pPr>
              <w:widowControl/>
              <w:jc w:val="left"/>
              <w:textAlignment w:val="center"/>
              <w:rPr>
                <w:rFonts w:hint="eastAsia" w:ascii="宋体" w:hAnsi="宋体" w:eastAsia="宋体" w:cs="宋体"/>
                <w:kern w:val="2"/>
                <w:sz w:val="20"/>
                <w:szCs w:val="22"/>
                <w:lang w:val="en-US" w:eastAsia="zh-CN" w:bidi="ar-SA"/>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离休干部及保健对象满意度</w:t>
            </w:r>
          </w:p>
        </w:tc>
        <w:tc>
          <w:tcPr>
            <w:tcW w:w="4228" w:type="dxa"/>
            <w:gridSpan w:val="2"/>
            <w:tcBorders>
              <w:tl2br w:val="nil"/>
              <w:tr2bl w:val="nil"/>
            </w:tcBorders>
            <w:vAlign w:val="center"/>
          </w:tcPr>
          <w:p w14:paraId="105796AD">
            <w:pPr>
              <w:jc w:val="center"/>
              <w:rPr>
                <w:rFonts w:hint="default" w:ascii="宋体" w:hAnsi="Calibri" w:eastAsia="宋体" w:cs="宋体"/>
                <w:sz w:val="20"/>
                <w:lang w:val="en-US" w:eastAsia="zh-CN"/>
              </w:rPr>
            </w:pPr>
            <w:r>
              <w:rPr>
                <w:rFonts w:hint="eastAsia" w:ascii="宋体" w:hAnsi="Calibri" w:eastAsia="宋体" w:cs="宋体"/>
                <w:sz w:val="20"/>
                <w:lang w:val="en-US" w:eastAsia="zh-CN"/>
              </w:rPr>
              <w:t>100%</w:t>
            </w:r>
          </w:p>
        </w:tc>
      </w:tr>
    </w:tbl>
    <w:p w14:paraId="5FA371F8">
      <w:pPr>
        <w:ind w:firstLine="420" w:firstLineChars="200"/>
      </w:pPr>
    </w:p>
    <w:p w14:paraId="6FC88B66">
      <w:pPr>
        <w:ind w:firstLine="420" w:firstLineChars="200"/>
      </w:pPr>
    </w:p>
    <w:p w14:paraId="5E2E2D1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57D737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rPr>
        <w:t>2025年机关运行经费财政拨款预算</w:t>
      </w:r>
      <w:r>
        <w:rPr>
          <w:rFonts w:hint="eastAsia" w:ascii="TimesNewRoman" w:hAnsi="TimesNewRoman" w:eastAsia="仿宋_GB2312" w:cs="TimesNewRoman"/>
          <w:kern w:val="0"/>
          <w:sz w:val="32"/>
          <w:szCs w:val="32"/>
          <w:lang w:val="en-US" w:eastAsia="zh-CN"/>
        </w:rPr>
        <w:t>7.49</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1E3D676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0D401C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48CB7F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5C0A71D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w:t>
      </w: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3C9A18F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322749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1F099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bCs/>
          <w:sz w:val="32"/>
          <w:szCs w:val="32"/>
          <w:lang w:eastAsia="zh-CN"/>
        </w:rPr>
        <w:t>中共淮北市委保健委员会办公室</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04D43E3">
      <w:pPr>
        <w:pStyle w:val="4"/>
        <w:adjustRightInd w:val="0"/>
        <w:snapToGrid w:val="0"/>
        <w:spacing w:line="560" w:lineRule="exact"/>
        <w:jc w:val="center"/>
        <w:rPr>
          <w:rFonts w:ascii="TimesNewRoman" w:hAnsi="TimesNewRoman" w:eastAsia="黑体" w:cs="TimesNewRoman"/>
          <w:bCs/>
          <w:sz w:val="36"/>
          <w:szCs w:val="36"/>
        </w:rPr>
      </w:pPr>
    </w:p>
    <w:p w14:paraId="16613A2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62456D44"/>
    <w:p w14:paraId="62F2ADD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506B192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38FB58A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3BEFDC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7A1BD57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625AE93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1C4199B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FC4672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7DC53F7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7140AB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22C37FC"/>
    <w:p w14:paraId="4C63395E"/>
    <w:p w14:paraId="76B33E2B"/>
    <w:p w14:paraId="5D60B349"/>
    <w:p w14:paraId="08247CB5"/>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E63372C"/>
    <w:rsid w:val="125829D0"/>
    <w:rsid w:val="14FA748B"/>
    <w:rsid w:val="17502080"/>
    <w:rsid w:val="1A6E1390"/>
    <w:rsid w:val="1D970EFE"/>
    <w:rsid w:val="217A2E51"/>
    <w:rsid w:val="234E02FF"/>
    <w:rsid w:val="261A0240"/>
    <w:rsid w:val="2893091B"/>
    <w:rsid w:val="2F751F8B"/>
    <w:rsid w:val="66D62845"/>
    <w:rsid w:val="6F167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4556</Words>
  <Characters>5125</Characters>
  <Lines>48</Lines>
  <Paragraphs>13</Paragraphs>
  <TotalTime>6</TotalTime>
  <ScaleCrop>false</ScaleCrop>
  <LinksUpToDate>false</LinksUpToDate>
  <CharactersWithSpaces>5236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核算中心-朱兆琪</cp:lastModifiedBy>
  <dcterms:modified xsi:type="dcterms:W3CDTF">2025-02-21T01:18:52Z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eyJoZGlkIjoiYWJjYzA0NzdjODdiMjEwZjgyZGY3ZTQxOWZmYzhiNDYiLCJ1c2VySWQiOiIyMDE4NDU3MTIifQ==</vt:lpwstr>
  </property>
  <property fmtid="{D5CDD505-2E9C-101B-9397-08002B2CF9AE}" pid="3" name="KSOProductBuildVer">
    <vt:lpwstr>2052-12.1.0.19770</vt:lpwstr>
  </property>
  <property fmtid="{D5CDD505-2E9C-101B-9397-08002B2CF9AE}" pid="4" name="ICV">
    <vt:lpwstr>87DC5DF3985D46E486B548D2CCA83D4E_12</vt:lpwstr>
  </property>
</Properties>
</file>