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5D37">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1F67964F"/>
    <w:p w14:paraId="015922D4"/>
    <w:p w14:paraId="23993D23"/>
    <w:p w14:paraId="68806EF6"/>
    <w:p w14:paraId="58F955EE"/>
    <w:p w14:paraId="5F899EFE"/>
    <w:p w14:paraId="588ED848"/>
    <w:p w14:paraId="29FAE895"/>
    <w:p w14:paraId="7E4EF78C">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淮北市中心血站2023年部门预算</w:t>
      </w:r>
    </w:p>
    <w:p w14:paraId="0417FEC5"/>
    <w:p w14:paraId="7E465EE0"/>
    <w:p w14:paraId="16203E04"/>
    <w:p w14:paraId="0B6CFE13"/>
    <w:p w14:paraId="3099C01A"/>
    <w:p w14:paraId="772418AA"/>
    <w:p w14:paraId="2D940EEF"/>
    <w:p w14:paraId="73C2C0E1"/>
    <w:p w14:paraId="5032F290"/>
    <w:p w14:paraId="779DA33C"/>
    <w:p w14:paraId="7AE1F798"/>
    <w:p w14:paraId="6E352494"/>
    <w:p w14:paraId="60B98ADF"/>
    <w:p w14:paraId="4F75E208"/>
    <w:p w14:paraId="173C1099"/>
    <w:p w14:paraId="636BE04C"/>
    <w:p w14:paraId="47A50BBC"/>
    <w:p w14:paraId="4D9C68FA"/>
    <w:p w14:paraId="0A8FB1F8"/>
    <w:p w14:paraId="317C352D"/>
    <w:p w14:paraId="56FDD60E"/>
    <w:p w14:paraId="7F412794"/>
    <w:p w14:paraId="2ACAAA3E"/>
    <w:p w14:paraId="5B16403F">
      <w:pPr>
        <w:pStyle w:val="5"/>
        <w:adjustRightInd w:val="0"/>
        <w:snapToGrid w:val="0"/>
        <w:spacing w:line="560" w:lineRule="exact"/>
        <w:jc w:val="center"/>
        <w:rPr>
          <w:rFonts w:ascii="TimesNewRoman" w:hAnsi="TimesNewRoman" w:eastAsia="黑体" w:cs="TimesNewRoman"/>
          <w:bCs/>
          <w:sz w:val="44"/>
          <w:szCs w:val="44"/>
        </w:rPr>
      </w:pPr>
    </w:p>
    <w:p w14:paraId="60CEE1BD">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14:paraId="22978DA9"/>
    <w:p w14:paraId="062B01D2"/>
    <w:p w14:paraId="720F4DF8">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0B3D4C23"/>
    <w:p w14:paraId="742A8813">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44BFDB9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49A713C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单位</w:t>
      </w:r>
      <w:r>
        <w:rPr>
          <w:rFonts w:hint="eastAsia" w:ascii="TimesNewRoman" w:hAnsi="TimesNewRoman" w:eastAsia="仿宋_GB2312" w:cs="TimesNewRoman"/>
          <w:bCs/>
          <w:sz w:val="32"/>
          <w:szCs w:val="32"/>
        </w:rPr>
        <w:t>预算构成</w:t>
      </w:r>
    </w:p>
    <w:p w14:paraId="0512551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14:paraId="3FD72627">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14:paraId="622F247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1、淮北市中心血站2023年收支总表</w:t>
      </w:r>
    </w:p>
    <w:p w14:paraId="5B5F738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2、淮北市中心血站2023年收入总表</w:t>
      </w:r>
    </w:p>
    <w:p w14:paraId="62F08CF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3、淮北市中心血站2023年支出总表</w:t>
      </w:r>
    </w:p>
    <w:p w14:paraId="1F73E9F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4、淮北市中心血站2023年财政拨款收支总表</w:t>
      </w:r>
    </w:p>
    <w:p w14:paraId="18E1A04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5、淮北市中心血站2023年一般公共预算支出表</w:t>
      </w:r>
    </w:p>
    <w:p w14:paraId="0C1120C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6、淮北市中心血站2023年一般公共预算基本支出表</w:t>
      </w:r>
    </w:p>
    <w:p w14:paraId="7C6191F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7、淮北市中心血站2023年政府性基金预算支出表</w:t>
      </w:r>
    </w:p>
    <w:p w14:paraId="5105D73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8、淮北市中心血站2023年国有资本经营预算支出表</w:t>
      </w:r>
    </w:p>
    <w:p w14:paraId="3DE3272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9、淮北市中心血站2023年项目支出表</w:t>
      </w:r>
    </w:p>
    <w:p w14:paraId="2522010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10、淮北市中心血站2023年政府采购支出表</w:t>
      </w:r>
    </w:p>
    <w:p w14:paraId="27CF61BB">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11、淮北市中心血站2023年政府购买服务支出表</w:t>
      </w:r>
    </w:p>
    <w:p w14:paraId="66A99B0E">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预算情况说明</w:t>
      </w:r>
    </w:p>
    <w:p w14:paraId="42F36C0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14:paraId="6056EB2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14:paraId="5250747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14:paraId="4F99768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14:paraId="5DC6097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14:paraId="5B33A8F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14:paraId="5523DB0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14:paraId="078A4E1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14:paraId="5A000CB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14:paraId="64FFF5F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14:paraId="15B3309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14:paraId="2E87049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6D49DDB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1F338A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284DE2E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1、淮北市中心血站2023年部门预算纳入绩效考评项目表</w:t>
      </w:r>
    </w:p>
    <w:p w14:paraId="35EB9FB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2、淮北市中心血站2023年部门预算专项资金管理清单（专栏公开）</w:t>
      </w:r>
    </w:p>
    <w:p w14:paraId="0FB84CED">
      <w:pPr>
        <w:pStyle w:val="5"/>
        <w:adjustRightInd w:val="0"/>
        <w:snapToGrid w:val="0"/>
        <w:spacing w:line="400" w:lineRule="exact"/>
        <w:ind w:firstLine="800" w:firstLineChars="250"/>
        <w:rPr>
          <w:rFonts w:ascii="TimesNewRoman" w:hAnsi="TimesNewRoman" w:eastAsia="仿宋_GB2312" w:cs="TimesNewRoman"/>
          <w:bCs/>
          <w:sz w:val="32"/>
          <w:szCs w:val="32"/>
        </w:rPr>
      </w:pPr>
    </w:p>
    <w:p w14:paraId="153E5B55">
      <w:pPr>
        <w:pStyle w:val="5"/>
        <w:adjustRightInd w:val="0"/>
        <w:snapToGrid w:val="0"/>
        <w:spacing w:line="560" w:lineRule="exact"/>
        <w:jc w:val="center"/>
        <w:rPr>
          <w:rFonts w:ascii="TimesNewRoman" w:hAnsi="TimesNewRoman" w:eastAsia="黑体" w:cs="TimesNewRoman"/>
          <w:bCs/>
          <w:sz w:val="36"/>
          <w:szCs w:val="36"/>
        </w:rPr>
      </w:pPr>
    </w:p>
    <w:p w14:paraId="22B94732">
      <w:pPr>
        <w:pStyle w:val="5"/>
        <w:adjustRightInd w:val="0"/>
        <w:snapToGrid w:val="0"/>
        <w:spacing w:line="560" w:lineRule="exact"/>
        <w:jc w:val="center"/>
        <w:rPr>
          <w:rFonts w:ascii="TimesNewRoman" w:hAnsi="TimesNewRoman" w:eastAsia="黑体" w:cs="TimesNewRoman"/>
          <w:bCs/>
          <w:sz w:val="36"/>
          <w:szCs w:val="36"/>
        </w:rPr>
      </w:pPr>
    </w:p>
    <w:p w14:paraId="3BA27557">
      <w:pPr>
        <w:pStyle w:val="5"/>
        <w:adjustRightInd w:val="0"/>
        <w:snapToGrid w:val="0"/>
        <w:spacing w:line="560" w:lineRule="exact"/>
        <w:jc w:val="center"/>
        <w:rPr>
          <w:rFonts w:ascii="TimesNewRoman" w:hAnsi="TimesNewRoman" w:eastAsia="黑体" w:cs="TimesNewRoman"/>
          <w:bCs/>
          <w:sz w:val="36"/>
          <w:szCs w:val="36"/>
        </w:rPr>
      </w:pPr>
    </w:p>
    <w:p w14:paraId="5CF97799">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69BC4980"/>
    <w:p w14:paraId="1D752337">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67A9C1C9">
      <w:pPr>
        <w:pStyle w:val="5"/>
        <w:adjustRightInd w:val="0"/>
        <w:snapToGrid w:val="0"/>
        <w:spacing w:line="560" w:lineRule="exact"/>
        <w:ind w:firstLine="640" w:firstLineChars="200"/>
        <w:rPr>
          <w:rFonts w:ascii="TimesNewRoman" w:hAnsi="TimesNewRoman" w:eastAsia="仿宋_GB2312" w:cs="TimesNewRoman"/>
          <w:bCs/>
          <w:sz w:val="32"/>
          <w:szCs w:val="32"/>
        </w:rPr>
      </w:pPr>
      <w:r>
        <w:rPr>
          <w:rFonts w:hint="eastAsia" w:ascii="仿宋" w:hAnsi="仿宋" w:eastAsia="仿宋"/>
          <w:sz w:val="32"/>
          <w:szCs w:val="32"/>
        </w:rPr>
        <w:t>按照省级人民政府卫生行政部门的要求，在规定范围内开展无偿献血者的招募、血液的采集与制备、临床用血供应以及医疗用血的业务指导等工作；承担供血区域范围内血液储存的质量控制；对所在行政区域内的中心血库进行质量控制；承担卫生行政部门交办的任务</w:t>
      </w:r>
      <w:r>
        <w:rPr>
          <w:rFonts w:hint="eastAsia" w:ascii="TimesNewRoman" w:hAnsi="TimesNewRoman" w:eastAsia="仿宋_GB2312" w:cs="TimesNewRoman"/>
          <w:bCs/>
          <w:sz w:val="32"/>
          <w:szCs w:val="32"/>
        </w:rPr>
        <w:t>。</w:t>
      </w:r>
    </w:p>
    <w:p w14:paraId="35104235">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黑体" w:hAnsi="黑体" w:eastAsia="黑体" w:cs="黑体"/>
          <w:bCs/>
          <w:sz w:val="32"/>
          <w:szCs w:val="32"/>
        </w:rPr>
        <w:t>二</w:t>
      </w:r>
      <w:r>
        <w:rPr>
          <w:rFonts w:hint="eastAsia" w:ascii="TimesNewRoman" w:hAnsi="TimesNewRoman" w:eastAsia="仿宋_GB2312" w:cs="TimesNewRoman"/>
          <w:bCs/>
          <w:sz w:val="32"/>
          <w:szCs w:val="32"/>
        </w:rPr>
        <w:t>、</w:t>
      </w:r>
      <w:bookmarkStart w:id="0" w:name="_GoBack"/>
      <w:bookmarkEnd w:id="0"/>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14:paraId="1837A1CE">
      <w:pPr>
        <w:widowControl/>
        <w:adjustRightInd w:val="0"/>
        <w:snapToGrid w:val="0"/>
        <w:spacing w:line="600" w:lineRule="exact"/>
        <w:ind w:firstLine="480" w:firstLineChars="150"/>
        <w:jc w:val="left"/>
        <w:outlineLvl w:val="0"/>
        <w:rPr>
          <w:rFonts w:ascii="楷体_GB2312" w:hAnsi="仿宋" w:eastAsia="楷体_GB2312"/>
          <w:color w:val="FF0000"/>
          <w:sz w:val="32"/>
          <w:szCs w:val="32"/>
        </w:rPr>
      </w:pPr>
      <w:r>
        <w:rPr>
          <w:rFonts w:hint="eastAsia" w:ascii="仿宋_GB2312" w:hAnsi="仿宋" w:eastAsia="仿宋_GB2312" w:cs="宋体"/>
          <w:kern w:val="0"/>
          <w:sz w:val="32"/>
          <w:szCs w:val="32"/>
        </w:rPr>
        <w:t>从预算单位构成看，</w:t>
      </w:r>
      <w:r>
        <w:rPr>
          <w:rFonts w:hint="eastAsia" w:ascii="仿宋_GB2312" w:hAnsi="仿宋" w:eastAsia="仿宋_GB2312" w:cs="仿宋"/>
          <w:bCs/>
          <w:kern w:val="0"/>
          <w:sz w:val="32"/>
          <w:szCs w:val="32"/>
        </w:rPr>
        <w:t>淮北市中心血站</w:t>
      </w:r>
      <w:r>
        <w:rPr>
          <w:rFonts w:hint="eastAsia" w:ascii="仿宋_GB2312" w:hAnsi="仿宋" w:eastAsia="仿宋_GB2312" w:cs="宋体"/>
          <w:kern w:val="0"/>
          <w:sz w:val="32"/>
          <w:szCs w:val="32"/>
        </w:rPr>
        <w:t>2022年度部门预算仅包括本级预算，无其他下属单位预算。</w:t>
      </w:r>
    </w:p>
    <w:p w14:paraId="227EBCE6">
      <w:pPr>
        <w:pStyle w:val="5"/>
        <w:adjustRightInd w:val="0"/>
        <w:snapToGrid w:val="0"/>
        <w:spacing w:line="560" w:lineRule="exact"/>
        <w:ind w:firstLine="960" w:firstLineChars="300"/>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14:paraId="65CA9213">
      <w:pPr>
        <w:pStyle w:val="5"/>
        <w:adjustRightInd w:val="0"/>
        <w:snapToGrid w:val="0"/>
        <w:spacing w:before="0" w:beforeAutospacing="0" w:after="0" w:afterAutospacing="0" w:line="360" w:lineRule="auto"/>
        <w:ind w:firstLine="630" w:firstLineChars="196"/>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一是强化党支部自身建设。</w:t>
      </w:r>
      <w:r>
        <w:rPr>
          <w:rFonts w:hint="eastAsia" w:ascii="仿宋_GB2312" w:hAnsi="仿宋_GB2312" w:eastAsia="仿宋_GB2312" w:cs="仿宋_GB2312"/>
          <w:bCs/>
          <w:color w:val="000000"/>
          <w:sz w:val="32"/>
          <w:szCs w:val="32"/>
        </w:rPr>
        <w:t>以习近平新时代中国特色社会主义思想为指导，落实党的二十大精神，全面加强党的领导</w:t>
      </w:r>
      <w:r>
        <w:rPr>
          <w:rFonts w:hint="eastAsia" w:ascii="仿宋_GB2312" w:hAnsi="仿宋_GB2312" w:eastAsia="仿宋_GB2312" w:cs="仿宋_GB2312"/>
          <w:color w:val="000000"/>
          <w:sz w:val="32"/>
          <w:szCs w:val="32"/>
          <w:shd w:val="clear" w:color="auto" w:fill="FFFFFF"/>
        </w:rPr>
        <w:t>，巩固拓展党史学习教育成果，继续开展“我为群众办事”，促进采供血工作高质量发展。</w:t>
      </w:r>
      <w:r>
        <w:rPr>
          <w:rFonts w:hint="eastAsia" w:ascii="仿宋_GB2312" w:hAnsi="仿宋_GB2312" w:eastAsia="仿宋_GB2312" w:cs="仿宋_GB2312"/>
          <w:b/>
          <w:bCs/>
          <w:color w:val="000000"/>
          <w:sz w:val="32"/>
          <w:szCs w:val="32"/>
        </w:rPr>
        <w:t>二是深化</w:t>
      </w:r>
      <w:r>
        <w:rPr>
          <w:rFonts w:hint="eastAsia" w:ascii="仿宋_GB2312" w:hAnsi="仿宋_GB2312" w:eastAsia="仿宋_GB2312" w:cs="仿宋_GB2312"/>
          <w:b/>
          <w:bCs/>
          <w:color w:val="000000"/>
          <w:sz w:val="32"/>
          <w:szCs w:val="32"/>
          <w:shd w:val="clear" w:color="auto" w:fill="FFFFFF"/>
        </w:rPr>
        <w:t>无偿献血长效工作机制</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加强无偿献血网络平台宣传，</w:t>
      </w:r>
      <w:r>
        <w:rPr>
          <w:rFonts w:hint="eastAsia" w:ascii="仿宋_GB2312" w:hAnsi="仿宋_GB2312" w:eastAsia="仿宋_GB2312" w:cs="仿宋_GB2312"/>
          <w:color w:val="000000"/>
          <w:sz w:val="32"/>
          <w:szCs w:val="32"/>
          <w:shd w:val="clear" w:color="auto" w:fill="FFFFFF"/>
        </w:rPr>
        <w:t>普及无偿献血科学常识。做好无偿献血向基层乡镇延伸，推动团体无偿献血和街头流动无偿献血协调发展，提升血液安全供应保障能力。参与长三角区域协作交流，开展长三角区域献血者临床用血费用跨省报销等区域间多方面合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健全血站服务体系，</w:t>
      </w:r>
      <w:r>
        <w:rPr>
          <w:rFonts w:hint="eastAsia" w:ascii="仿宋_GB2312" w:hAnsi="仿宋_GB2312" w:eastAsia="仿宋_GB2312" w:cs="仿宋_GB2312"/>
          <w:color w:val="000000"/>
          <w:sz w:val="32"/>
          <w:szCs w:val="32"/>
        </w:rPr>
        <w:t>提升献血满意度</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b/>
          <w:color w:val="000000"/>
          <w:sz w:val="32"/>
          <w:szCs w:val="32"/>
        </w:rPr>
        <w:t>三是强化单位绩效考核，激发职工职业荣誉感和责任感。</w:t>
      </w:r>
      <w:r>
        <w:rPr>
          <w:rFonts w:hint="eastAsia" w:ascii="仿宋_GB2312" w:hAnsi="仿宋_GB2312" w:eastAsia="仿宋_GB2312" w:cs="仿宋_GB2312"/>
          <w:color w:val="000000"/>
          <w:sz w:val="32"/>
          <w:szCs w:val="32"/>
        </w:rPr>
        <w:t>优化工作流程，完善绩效考核方案，细化工作数量和工作质量内容，强化考核监督结果的应用，激发职工工作积极性、主动性和创造性。</w:t>
      </w:r>
      <w:r>
        <w:rPr>
          <w:rFonts w:hint="eastAsia" w:ascii="仿宋_GB2312" w:hAnsi="仿宋_GB2312" w:eastAsia="仿宋_GB2312" w:cs="仿宋_GB2312"/>
          <w:b/>
          <w:bCs/>
          <w:color w:val="000000"/>
          <w:sz w:val="32"/>
          <w:szCs w:val="32"/>
        </w:rPr>
        <w:t>四是完善血站质量体系，增强质量持续改进能力。</w:t>
      </w:r>
      <w:r>
        <w:rPr>
          <w:rFonts w:hint="eastAsia" w:ascii="仿宋_GB2312" w:hAnsi="仿宋_GB2312" w:eastAsia="仿宋_GB2312" w:cs="仿宋_GB2312"/>
          <w:color w:val="000000"/>
          <w:sz w:val="32"/>
          <w:szCs w:val="32"/>
        </w:rPr>
        <w:t>完善差错事故报告和不合格项控制制度，加强采供血全过程质量监管，强化日常监管、内部质量审核和管理评审，培育内审员队伍，</w:t>
      </w:r>
      <w:r>
        <w:rPr>
          <w:rFonts w:hint="eastAsia" w:ascii="仿宋_GB2312" w:hAnsi="仿宋_GB2312" w:eastAsia="仿宋_GB2312" w:cs="仿宋_GB2312"/>
          <w:color w:val="000000"/>
          <w:sz w:val="32"/>
          <w:szCs w:val="32"/>
          <w:shd w:val="clear" w:color="auto" w:fill="FFFFFF"/>
        </w:rPr>
        <w:t>完善高危献血者屏蔽和淘汰制度，探索利用信息化手段开展血液安全监管工作，</w:t>
      </w:r>
      <w:r>
        <w:rPr>
          <w:rFonts w:hint="eastAsia" w:ascii="仿宋_GB2312" w:hAnsi="仿宋_GB2312" w:eastAsia="仿宋_GB2312" w:cs="仿宋_GB2312"/>
          <w:color w:val="000000"/>
          <w:sz w:val="32"/>
          <w:szCs w:val="32"/>
        </w:rPr>
        <w:t>推进质量体系健康发展。</w:t>
      </w:r>
      <w:r>
        <w:rPr>
          <w:rFonts w:hint="eastAsia" w:ascii="仿宋_GB2312" w:hAnsi="仿宋_GB2312" w:eastAsia="仿宋_GB2312" w:cs="仿宋_GB2312"/>
          <w:b/>
          <w:bCs/>
          <w:color w:val="000000"/>
          <w:sz w:val="32"/>
          <w:szCs w:val="32"/>
        </w:rPr>
        <w:t>五是健全安全血液风险防范机制建设，降低血站运行风险。</w:t>
      </w:r>
      <w:r>
        <w:rPr>
          <w:rFonts w:hint="eastAsia" w:ascii="仿宋_GB2312" w:hAnsi="仿宋_GB2312" w:eastAsia="仿宋_GB2312" w:cs="仿宋_GB2312"/>
          <w:color w:val="000000"/>
          <w:sz w:val="32"/>
          <w:szCs w:val="32"/>
        </w:rPr>
        <w:t>强化血液品种供应，保证临床用血需求。提高风险防范意识，积极处置应对。发挥输血质控中心作用，加强临床输血技术好沟通交流，推进临床科学合理有效使用血液。</w:t>
      </w:r>
    </w:p>
    <w:p w14:paraId="52EFFD90">
      <w:pPr>
        <w:pStyle w:val="5"/>
        <w:adjustRightInd w:val="0"/>
        <w:snapToGrid w:val="0"/>
        <w:spacing w:line="560" w:lineRule="exact"/>
        <w:ind w:firstLine="1440" w:firstLineChars="400"/>
        <w:jc w:val="both"/>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14:paraId="3935E54A">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51384DA7"/>
    <w:p w14:paraId="381C4CA6">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2023年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14:paraId="634620DB"/>
    <w:p w14:paraId="6A76B32F">
      <w:pPr>
        <w:pStyle w:val="5"/>
        <w:numPr>
          <w:ilvl w:val="0"/>
          <w:numId w:val="1"/>
        </w:numPr>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关于2023年收支总表的说明</w:t>
      </w:r>
    </w:p>
    <w:p w14:paraId="29147E56">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按照综合预算的原则，淮北市中心血站所有收入和支出均纳入部门预算管理。淮北市中心血站2023年收支总预算</w:t>
      </w:r>
      <w:r>
        <w:rPr>
          <w:rFonts w:hint="eastAsia" w:ascii="仿宋_GB2312" w:hAnsi="仿宋" w:eastAsia="仿宋_GB2312"/>
          <w:sz w:val="32"/>
          <w:szCs w:val="32"/>
          <w:lang w:val="en-US" w:eastAsia="zh-CN"/>
        </w:rPr>
        <w:t>2312.82</w:t>
      </w:r>
      <w:r>
        <w:rPr>
          <w:rFonts w:hint="eastAsia" w:ascii="仿宋_GB2312" w:hAnsi="仿宋" w:eastAsia="仿宋_GB2312"/>
          <w:sz w:val="32"/>
          <w:szCs w:val="32"/>
        </w:rPr>
        <w:t>万元，收入</w:t>
      </w:r>
      <w:r>
        <w:rPr>
          <w:rFonts w:hint="eastAsia" w:ascii="仿宋_GB2312" w:hAnsi="仿宋" w:eastAsia="仿宋_GB2312"/>
          <w:sz w:val="32"/>
          <w:szCs w:val="32"/>
          <w:lang w:eastAsia="zh-CN"/>
        </w:rPr>
        <w:t>全部是一般公共预算收入</w:t>
      </w:r>
      <w:r>
        <w:rPr>
          <w:rFonts w:hint="eastAsia" w:ascii="仿宋_GB2312" w:hAnsi="仿宋" w:eastAsia="仿宋_GB2312"/>
          <w:sz w:val="32"/>
          <w:szCs w:val="32"/>
          <w:lang w:val="en-US" w:eastAsia="zh-CN"/>
        </w:rPr>
        <w:t>2312.82万元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eastAsia="zh-CN"/>
        </w:rPr>
        <w:t>卫生健康支出、住房保障支出</w:t>
      </w:r>
      <w:r>
        <w:rPr>
          <w:rFonts w:hint="eastAsia" w:ascii="仿宋_GB2312" w:hAnsi="仿宋" w:eastAsia="仿宋_GB2312"/>
          <w:sz w:val="32"/>
          <w:szCs w:val="32"/>
        </w:rPr>
        <w:t>。</w:t>
      </w:r>
    </w:p>
    <w:p w14:paraId="071F784F">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14:paraId="693F81F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淮北市中心血站2023年收入预算2312.82万元，其中，本年收入2312.82万元。</w:t>
      </w:r>
    </w:p>
    <w:p w14:paraId="3A8926C3">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（一）本年收入2312.82万元，</w:t>
      </w:r>
      <w:r>
        <w:rPr>
          <w:rFonts w:hint="eastAsia" w:ascii="TimesNewRoman" w:hAnsi="TimesNewRoman" w:eastAsia="仿宋_GB2312" w:cs="TimesNewRoman"/>
          <w:kern w:val="0"/>
          <w:sz w:val="32"/>
          <w:szCs w:val="32"/>
        </w:rPr>
        <w:t>主要包括：一般公共预算拨款收入377.02万元，占16.30%，比2022年预算增加135.42万元，增长56.05%，原因主要是2023年人事代理人员补缴养老保险金纳入预算；</w:t>
      </w:r>
      <w:r>
        <w:rPr>
          <w:rFonts w:hint="eastAsia" w:ascii="仿宋_GB2312" w:hAnsi="仿宋" w:eastAsia="仿宋_GB2312"/>
          <w:sz w:val="32"/>
          <w:szCs w:val="32"/>
        </w:rPr>
        <w:t>政府性基金预算拨款收入0万元，占0%，比202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年预算增加0万元，增长0%</w:t>
      </w:r>
      <w:r>
        <w:rPr>
          <w:rFonts w:hint="eastAsia" w:ascii="仿宋_GB2312" w:hAnsi="仿宋" w:eastAsia="仿宋_GB2312"/>
          <w:sz w:val="32"/>
          <w:szCs w:val="32"/>
          <w:lang w:eastAsia="zh-CN"/>
        </w:rPr>
        <w:t>，原因主要是本单位无政府性基金预算拨款收入</w:t>
      </w:r>
      <w:r>
        <w:rPr>
          <w:rFonts w:hint="eastAsia" w:ascii="仿宋_GB2312" w:hAnsi="仿宋" w:eastAsia="仿宋_GB2312"/>
          <w:sz w:val="32"/>
          <w:szCs w:val="32"/>
        </w:rPr>
        <w:t>；</w:t>
      </w:r>
      <w:r>
        <w:rPr>
          <w:rFonts w:hint="eastAsia" w:ascii="TimesNewRoman" w:hAnsi="TimesNewRoman" w:eastAsia="仿宋_GB2312" w:cs="TimesNewRoman"/>
          <w:kern w:val="0"/>
          <w:sz w:val="32"/>
          <w:szCs w:val="32"/>
        </w:rPr>
        <w:t>财政专户管理资金收入1935.8万元，占83.70%，比2022年预算增加361.43万元，增长22.96%，原因主要是</w:t>
      </w:r>
      <w:r>
        <w:rPr>
          <w:rFonts w:hint="eastAsia" w:ascii="仿宋_GB2312" w:hAnsi="仿宋" w:eastAsia="仿宋_GB2312"/>
          <w:sz w:val="32"/>
          <w:szCs w:val="32"/>
        </w:rPr>
        <w:t>预计非税收入增加</w:t>
      </w:r>
      <w:r>
        <w:rPr>
          <w:rFonts w:hint="eastAsia" w:ascii="TimesNewRoman" w:hAnsi="TimesNewRoman" w:eastAsia="仿宋_GB2312" w:cs="TimesNewRoman"/>
          <w:kern w:val="0"/>
          <w:sz w:val="32"/>
          <w:szCs w:val="32"/>
        </w:rPr>
        <w:t>。</w:t>
      </w:r>
    </w:p>
    <w:p w14:paraId="54C8061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14:paraId="54B0235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支出预算2312.82万元，比2022年预算增加496.85万元，增长27.36%，原因主要是项目支出增加。其中，基本支出1080.14万元，占46.70%，主要用于保障机构日常运转、完成日常工作任务；项目支出1232.68万元，占53.30%，主要用于</w:t>
      </w:r>
      <w:r>
        <w:rPr>
          <w:rFonts w:hint="eastAsia" w:ascii="仿宋_GB2312" w:hAnsi="仿宋" w:eastAsia="仿宋_GB2312"/>
          <w:sz w:val="32"/>
          <w:szCs w:val="32"/>
        </w:rPr>
        <w:t>办公楼运行经费、单位运行劳务经费、无偿献血偿还、宣传、卫生材料、设备购置。</w:t>
      </w:r>
    </w:p>
    <w:p w14:paraId="221B0854">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14:paraId="040C0782">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TimesNewRoman" w:hAnsi="TimesNewRoman" w:eastAsia="仿宋_GB2312" w:cs="TimesNewRoman"/>
          <w:sz w:val="32"/>
          <w:szCs w:val="32"/>
        </w:rPr>
        <w:t>淮北市中心血站2023年财政拨款收支预算2312.82万元。收入按资金来源分为：一般公共预算拨款2312.82万元、政府性基金预算拨款0万元；按资金年度分为：本年财政拨款收入2312.82万元。支出按功能分类分为：</w:t>
      </w:r>
      <w:r>
        <w:rPr>
          <w:rFonts w:hint="eastAsia" w:ascii="仿宋_GB2312" w:hAnsi="仿宋" w:eastAsia="仿宋_GB2312" w:cs="Times New Roman"/>
          <w:kern w:val="2"/>
          <w:sz w:val="32"/>
          <w:szCs w:val="32"/>
          <w:lang w:eastAsia="zh-CN"/>
        </w:rPr>
        <w:t>社会保障和就业支出</w:t>
      </w:r>
      <w:r>
        <w:rPr>
          <w:rFonts w:hint="eastAsia" w:ascii="仿宋_GB2312" w:hAnsi="仿宋" w:eastAsia="仿宋_GB2312" w:cs="Times New Roman"/>
          <w:kern w:val="2"/>
          <w:sz w:val="32"/>
          <w:szCs w:val="32"/>
          <w:lang w:val="en-US" w:eastAsia="zh-CN"/>
        </w:rPr>
        <w:t>183.56万元，占7.94%；卫生健康支出2009.77万元，占86.90%；住房保障支出119.50万元，占9.48%</w:t>
      </w:r>
      <w:r>
        <w:rPr>
          <w:rFonts w:hint="eastAsia" w:ascii="仿宋_GB2312" w:hAnsi="仿宋" w:eastAsia="仿宋_GB2312" w:cs="Times New Roman"/>
          <w:kern w:val="2"/>
          <w:sz w:val="32"/>
          <w:szCs w:val="32"/>
        </w:rPr>
        <w:t>。</w:t>
      </w:r>
    </w:p>
    <w:p w14:paraId="2636D560">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14:paraId="505C0BF3">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7559140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淮北市中心血站2023年一般公共预算支出2312.82万元，比2022年预算增加496.85万元，增长27.36%，主要原因：一是基本支出增加，基础绩效奖做预算里；二是项目支出增加。</w:t>
      </w:r>
    </w:p>
    <w:p w14:paraId="14D54A25">
      <w:pPr>
        <w:pStyle w:val="5"/>
        <w:numPr>
          <w:ilvl w:val="0"/>
          <w:numId w:val="2"/>
        </w:numPr>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一般公共预算支出结构情况。</w:t>
      </w:r>
    </w:p>
    <w:p w14:paraId="2C7785D3">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社会保障和就业支出</w:t>
      </w:r>
      <w:r>
        <w:rPr>
          <w:rFonts w:hint="eastAsia" w:ascii="仿宋_GB2312" w:hAnsi="仿宋" w:eastAsia="仿宋_GB2312" w:cs="Times New Roman"/>
          <w:kern w:val="2"/>
          <w:sz w:val="32"/>
          <w:szCs w:val="32"/>
          <w:lang w:val="en-US" w:eastAsia="zh-CN"/>
        </w:rPr>
        <w:t>183.56万元，占7.94%；卫生健康支出2009.77万元，占86.90%；住房保障支出119.50万元，占9.48%。</w:t>
      </w:r>
    </w:p>
    <w:p w14:paraId="45E7F433">
      <w:pPr>
        <w:pStyle w:val="5"/>
        <w:adjustRightInd w:val="0"/>
        <w:snapToGrid w:val="0"/>
        <w:spacing w:line="560" w:lineRule="exact"/>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60A21A7">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1、</w:t>
      </w:r>
      <w:r>
        <w:rPr>
          <w:rFonts w:hint="eastAsia" w:ascii="仿宋" w:hAnsi="仿宋" w:eastAsia="仿宋" w:cs="仿宋"/>
          <w:b/>
          <w:sz w:val="32"/>
          <w:szCs w:val="32"/>
        </w:rPr>
        <w:t>卫生健康支出（类）公共卫生（款）采供血机构（项）</w:t>
      </w:r>
      <w:r>
        <w:rPr>
          <w:rFonts w:hint="eastAsia" w:ascii="仿宋_GB2312" w:hAnsi="仿宋" w:eastAsia="仿宋_GB2312"/>
          <w:sz w:val="32"/>
          <w:szCs w:val="32"/>
        </w:rPr>
        <w:t>2023年预算1970.58万元，比2022年预算增加440.06万元，增长28.75%，增长原因主要是有些费用增加。</w:t>
      </w:r>
    </w:p>
    <w:p w14:paraId="0FF900E1">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2、</w:t>
      </w:r>
      <w:r>
        <w:rPr>
          <w:rFonts w:hint="eastAsia" w:ascii="仿宋" w:hAnsi="仿宋" w:eastAsia="仿宋" w:cs="仿宋"/>
          <w:b/>
          <w:sz w:val="32"/>
          <w:szCs w:val="32"/>
        </w:rPr>
        <w:t>卫生健康支出（类）行政事业单位医疗（款）事业单位医疗（项）。</w:t>
      </w:r>
      <w:r>
        <w:rPr>
          <w:rFonts w:hint="eastAsia" w:ascii="仿宋_GB2312" w:hAnsi="仿宋" w:eastAsia="仿宋_GB2312"/>
          <w:sz w:val="32"/>
          <w:szCs w:val="32"/>
        </w:rPr>
        <w:t>2023年预算39.19万元，比2022年预算增加1.53万元，增长4.06%，下降原因主要是基数增加。</w:t>
      </w:r>
    </w:p>
    <w:p w14:paraId="6872F503">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3、</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（款）事业单位离退休（项）</w:t>
      </w:r>
      <w:r>
        <w:rPr>
          <w:rFonts w:hint="eastAsia" w:ascii="仿宋_GB2312" w:hAnsi="仿宋" w:eastAsia="仿宋_GB2312"/>
          <w:sz w:val="32"/>
          <w:szCs w:val="32"/>
        </w:rPr>
        <w:t>2023年预算31.09万元，比2022年预算增加27.94万元，增长886.98%，增长原因主要是退休职工基础绩效奖做到预算里。</w:t>
      </w:r>
    </w:p>
    <w:p w14:paraId="3569B39A">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4、</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2023年预算119.50万元，比2022年预算减少11.91万元，降低9.06%，增长原因主要是有退休职工。</w:t>
      </w:r>
    </w:p>
    <w:p w14:paraId="2F6AA9D2">
      <w:pPr>
        <w:adjustRightInd w:val="0"/>
        <w:snapToGrid w:val="0"/>
        <w:spacing w:line="600" w:lineRule="exact"/>
        <w:ind w:firstLine="643" w:firstLineChars="200"/>
        <w:rPr>
          <w:rFonts w:ascii="仿宋_GB2312" w:hAnsi="仿宋" w:eastAsia="仿宋_GB2312"/>
          <w:sz w:val="32"/>
          <w:szCs w:val="32"/>
        </w:rPr>
      </w:pPr>
      <w:r>
        <w:rPr>
          <w:rFonts w:hint="eastAsia" w:ascii="仿宋" w:hAnsi="仿宋" w:eastAsia="仿宋" w:cs="仿宋"/>
          <w:b/>
          <w:bCs/>
          <w:sz w:val="32"/>
          <w:szCs w:val="32"/>
        </w:rPr>
        <w:t>5、社会保障和就业支出（类）行政事业单位养老支出（款）机关事业单位基本养老保险缴费支出（项）</w:t>
      </w:r>
      <w:r>
        <w:rPr>
          <w:rFonts w:hint="eastAsia" w:ascii="仿宋_GB2312" w:hAnsi="仿宋" w:eastAsia="仿宋_GB2312"/>
          <w:sz w:val="32"/>
          <w:szCs w:val="32"/>
        </w:rPr>
        <w:t>2023年预算97.78万元，比2022年预算增加28.05万元，增加39.10%，增加原因基数增加。</w:t>
      </w:r>
    </w:p>
    <w:p w14:paraId="7DE943DC">
      <w:pPr>
        <w:adjustRightInd w:val="0"/>
        <w:snapToGrid w:val="0"/>
        <w:spacing w:line="600" w:lineRule="exact"/>
        <w:ind w:firstLine="643" w:firstLineChars="200"/>
        <w:rPr>
          <w:rFonts w:ascii="仿宋_GB2312" w:hAnsi="仿宋" w:eastAsia="仿宋_GB2312"/>
          <w:sz w:val="32"/>
          <w:szCs w:val="32"/>
        </w:rPr>
      </w:pPr>
      <w:r>
        <w:rPr>
          <w:rFonts w:hint="eastAsia" w:ascii="仿宋" w:hAnsi="仿宋" w:eastAsia="仿宋" w:cs="仿宋"/>
          <w:b/>
          <w:bCs/>
          <w:sz w:val="32"/>
          <w:szCs w:val="32"/>
        </w:rPr>
        <w:t>6、社会保障就业支出（类）行政事业单位养老支出（款）机关事业单位职业年和金缴费支出（项）</w:t>
      </w:r>
      <w:r>
        <w:rPr>
          <w:rFonts w:hint="eastAsia" w:ascii="仿宋_GB2312" w:hAnsi="仿宋" w:eastAsia="仿宋_GB2312"/>
          <w:sz w:val="32"/>
          <w:szCs w:val="32"/>
        </w:rPr>
        <w:t>2023年预算48.89万元，比2022年预算增加13.03万元，增加36.34%，增加原因基数增加。</w:t>
      </w:r>
    </w:p>
    <w:p w14:paraId="57F0ED3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hint="eastAsia" w:ascii="仿宋" w:hAnsi="仿宋" w:eastAsia="仿宋" w:cs="仿宋"/>
          <w:b/>
          <w:bCs/>
          <w:sz w:val="32"/>
          <w:szCs w:val="32"/>
        </w:rPr>
        <w:t>社会保障和就业支出（类）其他社会保障和就业支出（款）其他社会保障和就业支出（项）</w:t>
      </w:r>
      <w:r>
        <w:rPr>
          <w:rFonts w:hint="eastAsia" w:ascii="仿宋_GB2312" w:hAnsi="仿宋" w:eastAsia="仿宋_GB2312"/>
          <w:sz w:val="32"/>
          <w:szCs w:val="32"/>
        </w:rPr>
        <w:t>2023年预算5.80万元，比2022年预算增加0.15万元，增加2.65%，增加原因主要是基数调整。</w:t>
      </w:r>
    </w:p>
    <w:p w14:paraId="6F02FB7C">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14:paraId="6E3FB43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淮北市中心血站2023年一般公共预算基本支出1080.14万元，其中，人员经费1001.79万元，公用经费78.35万元。</w:t>
      </w:r>
    </w:p>
    <w:p w14:paraId="5CED64E4">
      <w:pPr>
        <w:ind w:firstLine="643" w:firstLineChars="200"/>
        <w:rPr>
          <w:rFonts w:ascii="仿宋_GB2312" w:hAnsi="仿宋" w:eastAsia="仿宋_GB2312"/>
          <w:sz w:val="32"/>
          <w:szCs w:val="32"/>
        </w:rPr>
      </w:pPr>
      <w:r>
        <w:rPr>
          <w:rFonts w:hint="eastAsia" w:ascii="TimesNewRoman" w:hAnsi="TimesNewRoman" w:eastAsia="仿宋_GB2312" w:cs="TimesNewRoman"/>
          <w:b/>
          <w:kern w:val="0"/>
          <w:sz w:val="32"/>
          <w:szCs w:val="32"/>
        </w:rPr>
        <w:t>（一）人员经费1001.79万元</w:t>
      </w:r>
      <w:r>
        <w:rPr>
          <w:rFonts w:hint="eastAsia" w:ascii="TimesNewRoman" w:hAnsi="TimesNewRoman" w:eastAsia="仿宋_GB2312" w:cs="TimesNewRoman"/>
          <w:bCs/>
          <w:kern w:val="0"/>
          <w:sz w:val="32"/>
          <w:szCs w:val="32"/>
        </w:rPr>
        <w:t>，</w:t>
      </w:r>
      <w:r>
        <w:rPr>
          <w:rFonts w:hint="eastAsia" w:ascii="仿宋_GB2312" w:hAnsi="仿宋" w:eastAsia="仿宋_GB2312"/>
          <w:sz w:val="32"/>
          <w:szCs w:val="32"/>
        </w:rPr>
        <w:t>主要包括:基本工资264.72万元、绩效工资286.22万元、年终一次性奖金20.81万元、奖励性绩效74.77万元、在职人员福利费0.21万元，住房公积金84.35万元、机关事业单位基本养老保险费97.78万元、职业年金缴费48.89万元、职工基本医疗保险缴费39.19万元、大病医疗救助0.73万元、失业保险2.33万元、工伤保险0.93万元、职工教育经费6.69万元、购房补贴35.15万元、退休人员福利费0.046万元、退休人员大病医疗救助0.014万元、退休人员医疗补助1.78万元、退休人员独生子女费0.63万元、离退休基础绩效奖27.63万元，工会经费（退休）0.77万元、综合定额（退休）2.64万元、工会经费5.35万元、独生子女费0.14万元。</w:t>
      </w:r>
    </w:p>
    <w:p w14:paraId="2146F99E">
      <w:pPr>
        <w:ind w:firstLine="643" w:firstLineChars="200"/>
        <w:rPr>
          <w:rFonts w:ascii="仿宋_GB2312" w:hAnsi="仿宋" w:eastAsia="仿宋_GB2312"/>
          <w:sz w:val="32"/>
          <w:szCs w:val="32"/>
        </w:rPr>
      </w:pPr>
      <w:r>
        <w:rPr>
          <w:rFonts w:hint="eastAsia" w:ascii="TimesNewRoman" w:hAnsi="TimesNewRoman" w:eastAsia="仿宋_GB2312" w:cs="TimesNewRoman"/>
          <w:b/>
          <w:kern w:val="0"/>
          <w:sz w:val="32"/>
          <w:szCs w:val="32"/>
        </w:rPr>
        <w:t>（二）公用经费61.2万元，</w:t>
      </w:r>
      <w:r>
        <w:rPr>
          <w:rFonts w:hint="eastAsia" w:ascii="仿宋_GB2312" w:hAnsi="仿宋" w:eastAsia="仿宋_GB2312"/>
          <w:sz w:val="32"/>
          <w:szCs w:val="32"/>
        </w:rPr>
        <w:t>，主要包括：办公费2万元、邮电费8万元、公务用车运行维护费16万元、其他交通费用1.15万元、其他商品服务支出51.2万元。</w:t>
      </w:r>
    </w:p>
    <w:p w14:paraId="42AD878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14:paraId="41CF2C08">
      <w:pPr>
        <w:pStyle w:val="5"/>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仿宋_GB2312" w:hAnsi="仿宋" w:eastAsia="仿宋_GB2312"/>
          <w:sz w:val="32"/>
          <w:szCs w:val="32"/>
        </w:rPr>
        <w:t>淮北市中心血站2023年没有政府性基金预算拨款收入，也没有使用政府性基金预算拨款安排的支出。</w:t>
      </w:r>
    </w:p>
    <w:p w14:paraId="27B28F10">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14:paraId="6D871D4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淮北市中心血站2023年没有国有资本经营预算拨款收入，也没有使用国有资本经营预算拨款安排的支出。</w:t>
      </w:r>
    </w:p>
    <w:p w14:paraId="1AC4008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14:paraId="45B71495">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TimesNewRoman" w:hAnsi="TimesNewRoman" w:eastAsia="仿宋_GB2312" w:cs="TimesNewRoman"/>
          <w:sz w:val="32"/>
          <w:szCs w:val="32"/>
        </w:rPr>
        <w:t>淮北市中心血站2023年预算共安排项目支出1232.68万元，比2022年预算增加246.63万元，增长25.01%，原因主要是准备购置设备、补缴人事代理人员养老保险。</w:t>
      </w:r>
      <w:r>
        <w:rPr>
          <w:rFonts w:hint="eastAsia" w:ascii="仿宋_GB2312" w:hAnsi="仿宋" w:eastAsia="仿宋_GB2312"/>
          <w:sz w:val="32"/>
          <w:szCs w:val="32"/>
        </w:rPr>
        <w:t>主要包括：本年财政拨款93.49万元，财政专户管理资金安排153.14万元。</w:t>
      </w:r>
    </w:p>
    <w:p w14:paraId="37806001">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14:paraId="27F6EB1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淮北市中心血站2023年预算安排政府采购支出94.04万元，比2022年预算减少69.76万元，增长5.35%，原因主要是</w:t>
      </w:r>
      <w:r>
        <w:rPr>
          <w:rFonts w:hint="eastAsia" w:ascii="仿宋_GB2312" w:hAnsi="仿宋" w:eastAsia="仿宋_GB2312"/>
          <w:sz w:val="32"/>
          <w:szCs w:val="32"/>
        </w:rPr>
        <w:t>原因主要是物业费纳入政府采购、政府采购核酸试剂。</w:t>
      </w:r>
      <w:r>
        <w:rPr>
          <w:rFonts w:hint="eastAsia" w:ascii="TimesNewRoman" w:hAnsi="TimesNewRoman" w:eastAsia="仿宋_GB2312" w:cs="TimesNewRoman"/>
          <w:kern w:val="0"/>
          <w:sz w:val="32"/>
          <w:szCs w:val="32"/>
        </w:rPr>
        <w:t>其中，一般公共预算安排20万元，占21.27%；财政专户管理资金安排74.04万元，占78.73%。</w:t>
      </w:r>
    </w:p>
    <w:p w14:paraId="1A3A0D9A">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14:paraId="2FA1145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淮北市中心血站2023年没有安排政府购买服务支出。</w:t>
      </w:r>
    </w:p>
    <w:p w14:paraId="42E23E5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0742F6D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1F75CFD2">
      <w:pPr>
        <w:adjustRightInd w:val="0"/>
        <w:snapToGrid w:val="0"/>
        <w:spacing w:line="600" w:lineRule="exact"/>
        <w:ind w:firstLine="803" w:firstLineChars="250"/>
        <w:rPr>
          <w:rFonts w:ascii="仿宋_GB2312" w:hAnsi="楷体" w:eastAsia="仿宋_GB2312"/>
          <w:sz w:val="32"/>
          <w:szCs w:val="32"/>
        </w:rPr>
      </w:pPr>
      <w:r>
        <w:rPr>
          <w:rFonts w:hint="eastAsia" w:ascii="仿宋_GB2312" w:hAnsi="楷体" w:eastAsia="仿宋_GB2312"/>
          <w:b/>
          <w:sz w:val="32"/>
          <w:szCs w:val="32"/>
        </w:rPr>
        <w:t>1.“献血宣传、用血偿还”项目。</w:t>
      </w:r>
    </w:p>
    <w:p w14:paraId="23821FD4">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每年我市将近2万人参加献血，我市无偿献血率将近100%，为实现无偿献血的可持续发展，我市出台无偿献血奖励办法，无偿献血者本人双倍免费用血、其直系亲属等量免费用血。无偿献血事业是保障临床用血需要和安全的重要举措，无偿献血的宣传教育、动员招募，可以提高市民对无偿献血的知晓率和认同感，促进更多人参加无偿献血，是我市输血事业持续健康发展，保障人民群众身体健康和生命安全。</w:t>
      </w:r>
    </w:p>
    <w:p w14:paraId="36942C89">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w:t>
      </w:r>
      <w:r>
        <w:rPr>
          <w:rFonts w:hint="eastAsia" w:ascii="仿宋" w:hAnsi="仿宋" w:eastAsia="仿宋" w:cs="仿宋"/>
          <w:sz w:val="32"/>
          <w:szCs w:val="32"/>
        </w:rPr>
        <w:t>《关于进一步做好安徽省献血者临床用血费用直接减免相关工作的通知》（皖血管字〔2020〕22号），每年必须开展深入持久、形式多样的无偿献血宣传工作，才能保障充足的血液来源，保障临床用血的需要和安全。</w:t>
      </w:r>
    </w:p>
    <w:p w14:paraId="54BB433E">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（3）实施主体。淮北市中心血站</w:t>
      </w:r>
    </w:p>
    <w:p w14:paraId="75C2D654">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（4）起止时间。2023年1月—2023年12月</w:t>
      </w:r>
    </w:p>
    <w:p w14:paraId="18B74CDE">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（5）项目内容。</w:t>
      </w:r>
      <w:r>
        <w:rPr>
          <w:rFonts w:hint="eastAsia" w:ascii="仿宋_GB2312" w:eastAsia="仿宋_GB2312"/>
          <w:sz w:val="32"/>
          <w:szCs w:val="32"/>
        </w:rPr>
        <w:t>无偿献血是保障临床用血需要和安全的重要举措，无偿献血的宣传教育、动员招募，可以提高市民对无偿献血的知晓率和认同感，促进更多人参加无偿献血，促进我市输血事业持续健康发展，保障人民群众身体健康和生命安全</w:t>
      </w:r>
    </w:p>
    <w:p w14:paraId="674210D4">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（6）年度预算安排。140万元</w:t>
      </w:r>
    </w:p>
    <w:p w14:paraId="7200AC08">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r>
        <w:rPr>
          <w:rFonts w:hint="eastAsia" w:ascii="仿宋_GB2312" w:eastAsia="仿宋_GB2312"/>
          <w:sz w:val="32"/>
          <w:szCs w:val="32"/>
        </w:rPr>
        <w:t>促进更多人参加无偿献血，促进我市输血事业持续健康发展。</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34A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9020" w:type="dxa"/>
            <w:gridSpan w:val="7"/>
            <w:tcBorders>
              <w:top w:val="nil"/>
              <w:left w:val="nil"/>
              <w:bottom w:val="nil"/>
              <w:right w:val="nil"/>
            </w:tcBorders>
            <w:vAlign w:val="center"/>
          </w:tcPr>
          <w:p w14:paraId="304447E8">
            <w:pPr>
              <w:widowControl/>
              <w:ind w:firstLine="3373" w:firstLineChars="1200"/>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808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8555E0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0E25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E508C3D">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2C2404E">
            <w:pPr>
              <w:tabs>
                <w:tab w:val="left" w:pos="567"/>
              </w:tabs>
              <w:jc w:val="left"/>
              <w:rPr>
                <w:rFonts w:ascii="宋体" w:cs="宋体"/>
                <w:sz w:val="20"/>
              </w:rPr>
            </w:pPr>
            <w:r>
              <w:rPr>
                <w:rFonts w:hint="eastAsia" w:ascii="宋体" w:cs="宋体"/>
                <w:sz w:val="20"/>
              </w:rPr>
              <w:tab/>
            </w:r>
            <w:r>
              <w:rPr>
                <w:rFonts w:hint="eastAsia" w:ascii="宋体" w:cs="宋体"/>
                <w:sz w:val="20"/>
              </w:rPr>
              <w:t>献血宣传、用血偿还</w:t>
            </w:r>
          </w:p>
        </w:tc>
      </w:tr>
      <w:tr w14:paraId="32B8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A57782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0F545D2">
            <w:pPr>
              <w:jc w:val="center"/>
              <w:rPr>
                <w:rFonts w:ascii="宋体" w:cs="宋体"/>
                <w:sz w:val="20"/>
              </w:rPr>
            </w:pPr>
            <w:r>
              <w:rPr>
                <w:rFonts w:hint="eastAsia" w:ascii="宋体" w:cs="宋体"/>
                <w:sz w:val="20"/>
              </w:rPr>
              <w:t>淮北市卫健委</w:t>
            </w:r>
          </w:p>
        </w:tc>
        <w:tc>
          <w:tcPr>
            <w:tcW w:w="1848" w:type="dxa"/>
            <w:tcBorders>
              <w:tl2br w:val="nil"/>
              <w:tr2bl w:val="nil"/>
            </w:tcBorders>
            <w:vAlign w:val="center"/>
          </w:tcPr>
          <w:p w14:paraId="5898644C">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C6AAC66">
            <w:pPr>
              <w:tabs>
                <w:tab w:val="left" w:pos="487"/>
              </w:tabs>
              <w:jc w:val="left"/>
            </w:pPr>
            <w:r>
              <w:rPr>
                <w:rFonts w:hint="eastAsia"/>
              </w:rPr>
              <w:tab/>
            </w:r>
            <w:r>
              <w:rPr>
                <w:rFonts w:hint="eastAsia"/>
              </w:rPr>
              <w:t>淮北市中心血站</w:t>
            </w:r>
          </w:p>
        </w:tc>
      </w:tr>
      <w:tr w14:paraId="7055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890920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CD76A32">
            <w:pPr>
              <w:jc w:val="center"/>
              <w:rPr>
                <w:rFonts w:ascii="宋体" w:cs="宋体"/>
                <w:sz w:val="20"/>
              </w:rPr>
            </w:pPr>
            <w:r>
              <w:rPr>
                <w:rFonts w:hint="eastAsia" w:ascii="宋体" w:cs="宋体"/>
                <w:sz w:val="20"/>
              </w:rPr>
              <w:t>市级预算</w:t>
            </w:r>
          </w:p>
        </w:tc>
        <w:tc>
          <w:tcPr>
            <w:tcW w:w="1848" w:type="dxa"/>
            <w:tcBorders>
              <w:tl2br w:val="nil"/>
              <w:tr2bl w:val="nil"/>
            </w:tcBorders>
            <w:vAlign w:val="center"/>
          </w:tcPr>
          <w:p w14:paraId="2C279217">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F6D0014">
            <w:pPr>
              <w:jc w:val="center"/>
            </w:pPr>
            <w:r>
              <w:rPr>
                <w:rFonts w:hint="eastAsia"/>
              </w:rPr>
              <w:t>2023.1—2023.12</w:t>
            </w:r>
          </w:p>
        </w:tc>
      </w:tr>
      <w:tr w14:paraId="0BB2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09362FF">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F1AD73C">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4DCAAAA9">
            <w:pPr>
              <w:jc w:val="center"/>
              <w:rPr>
                <w:rFonts w:ascii="宋体" w:cs="宋体"/>
                <w:sz w:val="20"/>
              </w:rPr>
            </w:pPr>
            <w:r>
              <w:rPr>
                <w:rFonts w:hint="eastAsia" w:ascii="宋体" w:cs="宋体"/>
                <w:sz w:val="20"/>
              </w:rPr>
              <w:t>140万元</w:t>
            </w:r>
          </w:p>
        </w:tc>
      </w:tr>
      <w:tr w14:paraId="47BF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B05C2D6">
            <w:pPr>
              <w:jc w:val="center"/>
              <w:rPr>
                <w:rFonts w:ascii="宋体" w:cs="宋体"/>
                <w:sz w:val="20"/>
              </w:rPr>
            </w:pPr>
          </w:p>
        </w:tc>
        <w:tc>
          <w:tcPr>
            <w:tcW w:w="3349" w:type="dxa"/>
            <w:gridSpan w:val="2"/>
            <w:tcBorders>
              <w:tl2br w:val="nil"/>
              <w:tr2bl w:val="nil"/>
            </w:tcBorders>
            <w:vAlign w:val="center"/>
          </w:tcPr>
          <w:p w14:paraId="566BF61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9C677BF">
            <w:pPr>
              <w:tabs>
                <w:tab w:val="left" w:pos="1435"/>
              </w:tabs>
              <w:jc w:val="left"/>
              <w:rPr>
                <w:rFonts w:ascii="宋体" w:cs="宋体"/>
                <w:sz w:val="20"/>
              </w:rPr>
            </w:pPr>
            <w:r>
              <w:rPr>
                <w:rFonts w:hint="eastAsia" w:ascii="宋体" w:cs="宋体"/>
                <w:sz w:val="20"/>
              </w:rPr>
              <w:tab/>
            </w:r>
            <w:r>
              <w:rPr>
                <w:rFonts w:hint="eastAsia" w:ascii="宋体" w:cs="宋体"/>
                <w:sz w:val="20"/>
              </w:rPr>
              <w:t xml:space="preserve">  140万元</w:t>
            </w:r>
          </w:p>
        </w:tc>
      </w:tr>
      <w:tr w14:paraId="4D0C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91E1E40">
            <w:pPr>
              <w:jc w:val="center"/>
              <w:rPr>
                <w:rFonts w:ascii="宋体" w:cs="宋体"/>
                <w:sz w:val="20"/>
              </w:rPr>
            </w:pPr>
          </w:p>
        </w:tc>
        <w:tc>
          <w:tcPr>
            <w:tcW w:w="3349" w:type="dxa"/>
            <w:gridSpan w:val="2"/>
            <w:tcBorders>
              <w:tl2br w:val="nil"/>
              <w:tr2bl w:val="nil"/>
            </w:tcBorders>
            <w:vAlign w:val="center"/>
          </w:tcPr>
          <w:p w14:paraId="55CFE868">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928526E">
            <w:pPr>
              <w:jc w:val="center"/>
              <w:rPr>
                <w:rFonts w:ascii="宋体" w:cs="宋体"/>
                <w:sz w:val="20"/>
              </w:rPr>
            </w:pPr>
          </w:p>
        </w:tc>
      </w:tr>
      <w:tr w14:paraId="29BF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0B09EB7">
            <w:pPr>
              <w:jc w:val="center"/>
              <w:rPr>
                <w:rFonts w:ascii="宋体" w:cs="宋体"/>
                <w:sz w:val="20"/>
              </w:rPr>
            </w:pPr>
          </w:p>
        </w:tc>
        <w:tc>
          <w:tcPr>
            <w:tcW w:w="3349" w:type="dxa"/>
            <w:gridSpan w:val="2"/>
            <w:tcBorders>
              <w:tl2br w:val="nil"/>
              <w:tr2bl w:val="nil"/>
            </w:tcBorders>
            <w:vAlign w:val="center"/>
          </w:tcPr>
          <w:p w14:paraId="05CB133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14963C0">
            <w:pPr>
              <w:jc w:val="right"/>
              <w:rPr>
                <w:rFonts w:ascii="宋体" w:cs="宋体"/>
                <w:sz w:val="20"/>
              </w:rPr>
            </w:pPr>
          </w:p>
        </w:tc>
      </w:tr>
      <w:tr w14:paraId="4911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3AD8A7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tcPr>
          <w:p w14:paraId="27BA60E7">
            <w:pPr>
              <w:rPr>
                <w:rFonts w:ascii="宋体" w:hAnsi="宋体" w:cs="宋体"/>
                <w:sz w:val="20"/>
                <w:szCs w:val="20"/>
              </w:rPr>
            </w:pPr>
            <w:r>
              <w:rPr>
                <w:rFonts w:hint="eastAsia"/>
                <w:sz w:val="20"/>
                <w:szCs w:val="20"/>
              </w:rPr>
              <w:t xml:space="preserve"> 目标1：无偿献血的宣传教育、动员招募，可以提高市民对无偿献血的知晓率和认同感，促进更多人参加无偿献血。</w:t>
            </w:r>
            <w:r>
              <w:rPr>
                <w:rFonts w:hint="eastAsia"/>
                <w:sz w:val="20"/>
                <w:szCs w:val="20"/>
              </w:rPr>
              <w:br w:type="textWrapping"/>
            </w:r>
            <w:r>
              <w:rPr>
                <w:rFonts w:hint="eastAsia"/>
                <w:sz w:val="20"/>
                <w:szCs w:val="20"/>
              </w:rPr>
              <w:t>目标2：稳定血源队，激励更多人参加无偿献血，实现我市无偿献血健康快速发展，保障人民群众的身体健康和生命安全。</w:t>
            </w:r>
            <w:r>
              <w:rPr>
                <w:rFonts w:hint="eastAsia"/>
                <w:sz w:val="20"/>
                <w:szCs w:val="20"/>
              </w:rPr>
              <w:br w:type="textWrapping"/>
            </w:r>
          </w:p>
        </w:tc>
      </w:tr>
      <w:tr w14:paraId="7AE2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D33298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78733A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5EB05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7F28B984">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604EBB9">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55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41C58F">
            <w:pPr>
              <w:jc w:val="center"/>
              <w:rPr>
                <w:rFonts w:ascii="宋体" w:cs="宋体"/>
                <w:sz w:val="20"/>
              </w:rPr>
            </w:pPr>
          </w:p>
        </w:tc>
        <w:tc>
          <w:tcPr>
            <w:tcW w:w="723" w:type="dxa"/>
            <w:vMerge w:val="restart"/>
            <w:tcBorders>
              <w:tl2br w:val="nil"/>
              <w:tr2bl w:val="nil"/>
            </w:tcBorders>
            <w:vAlign w:val="center"/>
          </w:tcPr>
          <w:p w14:paraId="5F6E7A9D">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35438F0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140ECC58">
            <w:pPr>
              <w:widowControl/>
              <w:jc w:val="left"/>
              <w:textAlignment w:val="center"/>
              <w:rPr>
                <w:rFonts w:ascii="宋体" w:cs="宋体"/>
                <w:sz w:val="20"/>
              </w:rPr>
            </w:pPr>
            <w:r>
              <w:rPr>
                <w:rFonts w:hint="eastAsia"/>
                <w:sz w:val="20"/>
                <w:szCs w:val="20"/>
              </w:rPr>
              <w:t>指标1：无偿献血宣传、用血偿还</w:t>
            </w:r>
          </w:p>
        </w:tc>
        <w:tc>
          <w:tcPr>
            <w:tcW w:w="4228" w:type="dxa"/>
            <w:gridSpan w:val="2"/>
            <w:tcBorders>
              <w:tl2br w:val="nil"/>
              <w:tr2bl w:val="nil"/>
            </w:tcBorders>
            <w:vAlign w:val="center"/>
          </w:tcPr>
          <w:p w14:paraId="4200298B">
            <w:pPr>
              <w:jc w:val="center"/>
              <w:rPr>
                <w:rFonts w:ascii="宋体" w:cs="宋体"/>
                <w:sz w:val="20"/>
              </w:rPr>
            </w:pPr>
            <w:r>
              <w:rPr>
                <w:rFonts w:hint="eastAsia" w:ascii="宋体" w:cs="宋体"/>
                <w:sz w:val="20"/>
              </w:rPr>
              <w:t>140</w:t>
            </w:r>
          </w:p>
        </w:tc>
      </w:tr>
      <w:tr w14:paraId="5CE5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B8EEFA">
            <w:pPr>
              <w:jc w:val="center"/>
              <w:rPr>
                <w:rFonts w:ascii="宋体" w:cs="宋体"/>
                <w:sz w:val="20"/>
              </w:rPr>
            </w:pPr>
          </w:p>
        </w:tc>
        <w:tc>
          <w:tcPr>
            <w:tcW w:w="723" w:type="dxa"/>
            <w:vMerge w:val="continue"/>
            <w:tcBorders>
              <w:tl2br w:val="nil"/>
              <w:tr2bl w:val="nil"/>
            </w:tcBorders>
            <w:vAlign w:val="center"/>
          </w:tcPr>
          <w:p w14:paraId="1E03BB01">
            <w:pPr>
              <w:jc w:val="center"/>
              <w:rPr>
                <w:rFonts w:ascii="宋体" w:cs="宋体"/>
                <w:sz w:val="20"/>
              </w:rPr>
            </w:pPr>
          </w:p>
        </w:tc>
        <w:tc>
          <w:tcPr>
            <w:tcW w:w="759" w:type="dxa"/>
            <w:gridSpan w:val="2"/>
            <w:vMerge w:val="restart"/>
            <w:tcBorders>
              <w:tl2br w:val="nil"/>
              <w:tr2bl w:val="nil"/>
            </w:tcBorders>
            <w:vAlign w:val="center"/>
          </w:tcPr>
          <w:p w14:paraId="458E336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06C497F8">
            <w:pPr>
              <w:widowControl/>
              <w:jc w:val="left"/>
              <w:textAlignment w:val="center"/>
              <w:rPr>
                <w:rFonts w:ascii="宋体" w:cs="宋体"/>
                <w:sz w:val="20"/>
              </w:rPr>
            </w:pPr>
            <w:r>
              <w:rPr>
                <w:rFonts w:hint="eastAsia"/>
                <w:sz w:val="20"/>
                <w:szCs w:val="20"/>
              </w:rPr>
              <w:t>指标1：无偿献血偿还率</w:t>
            </w:r>
          </w:p>
        </w:tc>
        <w:tc>
          <w:tcPr>
            <w:tcW w:w="4228" w:type="dxa"/>
            <w:gridSpan w:val="2"/>
            <w:tcBorders>
              <w:tl2br w:val="nil"/>
              <w:tr2bl w:val="nil"/>
            </w:tcBorders>
            <w:vAlign w:val="center"/>
          </w:tcPr>
          <w:p w14:paraId="4A8366A9">
            <w:pPr>
              <w:jc w:val="center"/>
              <w:rPr>
                <w:rFonts w:ascii="宋体" w:cs="宋体"/>
                <w:sz w:val="20"/>
              </w:rPr>
            </w:pPr>
            <w:r>
              <w:rPr>
                <w:rFonts w:hint="eastAsia" w:ascii="宋体" w:cs="宋体"/>
                <w:sz w:val="20"/>
              </w:rPr>
              <w:t>100%</w:t>
            </w:r>
          </w:p>
        </w:tc>
      </w:tr>
      <w:tr w14:paraId="6398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vMerge w:val="continue"/>
            <w:tcBorders>
              <w:tl2br w:val="nil"/>
              <w:tr2bl w:val="nil"/>
            </w:tcBorders>
            <w:vAlign w:val="center"/>
          </w:tcPr>
          <w:p w14:paraId="7E96EAA6">
            <w:pPr>
              <w:jc w:val="center"/>
              <w:rPr>
                <w:rFonts w:ascii="宋体" w:cs="宋体"/>
                <w:sz w:val="20"/>
              </w:rPr>
            </w:pPr>
          </w:p>
        </w:tc>
        <w:tc>
          <w:tcPr>
            <w:tcW w:w="723" w:type="dxa"/>
            <w:vMerge w:val="continue"/>
            <w:tcBorders>
              <w:tl2br w:val="nil"/>
              <w:tr2bl w:val="nil"/>
            </w:tcBorders>
            <w:vAlign w:val="center"/>
          </w:tcPr>
          <w:p w14:paraId="45729CD9">
            <w:pPr>
              <w:jc w:val="center"/>
              <w:rPr>
                <w:rFonts w:ascii="宋体" w:cs="宋体"/>
                <w:sz w:val="20"/>
              </w:rPr>
            </w:pPr>
          </w:p>
        </w:tc>
        <w:tc>
          <w:tcPr>
            <w:tcW w:w="759" w:type="dxa"/>
            <w:gridSpan w:val="2"/>
            <w:vMerge w:val="continue"/>
            <w:tcBorders>
              <w:tl2br w:val="nil"/>
              <w:tr2bl w:val="nil"/>
            </w:tcBorders>
            <w:vAlign w:val="center"/>
          </w:tcPr>
          <w:p w14:paraId="7C726147">
            <w:pPr>
              <w:jc w:val="center"/>
              <w:rPr>
                <w:rFonts w:ascii="宋体" w:cs="宋体"/>
                <w:sz w:val="20"/>
              </w:rPr>
            </w:pPr>
          </w:p>
        </w:tc>
        <w:tc>
          <w:tcPr>
            <w:tcW w:w="2872" w:type="dxa"/>
            <w:tcBorders>
              <w:tl2br w:val="nil"/>
              <w:tr2bl w:val="nil"/>
            </w:tcBorders>
            <w:vAlign w:val="center"/>
          </w:tcPr>
          <w:p w14:paraId="2D22289A">
            <w:pPr>
              <w:rPr>
                <w:rFonts w:ascii="宋体" w:hAnsi="宋体" w:eastAsia="宋体" w:cs="宋体"/>
                <w:sz w:val="20"/>
                <w:szCs w:val="20"/>
              </w:rPr>
            </w:pPr>
            <w:r>
              <w:rPr>
                <w:rFonts w:hint="eastAsia"/>
                <w:sz w:val="20"/>
                <w:szCs w:val="20"/>
              </w:rPr>
              <w:t>指标2：无偿献血知晓率</w:t>
            </w:r>
          </w:p>
        </w:tc>
        <w:tc>
          <w:tcPr>
            <w:tcW w:w="4228" w:type="dxa"/>
            <w:gridSpan w:val="2"/>
            <w:tcBorders>
              <w:tl2br w:val="nil"/>
              <w:tr2bl w:val="nil"/>
            </w:tcBorders>
            <w:vAlign w:val="center"/>
          </w:tcPr>
          <w:p w14:paraId="65661F2C">
            <w:pPr>
              <w:jc w:val="center"/>
              <w:rPr>
                <w:rFonts w:ascii="宋体" w:cs="宋体"/>
                <w:sz w:val="20"/>
              </w:rPr>
            </w:pPr>
            <w:r>
              <w:rPr>
                <w:rFonts w:hint="eastAsia" w:ascii="宋体" w:cs="宋体"/>
                <w:sz w:val="20"/>
              </w:rPr>
              <w:t>95%</w:t>
            </w:r>
          </w:p>
        </w:tc>
      </w:tr>
      <w:tr w14:paraId="7DE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DE4EAF2">
            <w:pPr>
              <w:jc w:val="center"/>
              <w:rPr>
                <w:rFonts w:ascii="宋体" w:cs="宋体"/>
                <w:sz w:val="20"/>
              </w:rPr>
            </w:pPr>
          </w:p>
        </w:tc>
        <w:tc>
          <w:tcPr>
            <w:tcW w:w="723" w:type="dxa"/>
            <w:vMerge w:val="continue"/>
            <w:tcBorders>
              <w:tl2br w:val="nil"/>
              <w:tr2bl w:val="nil"/>
            </w:tcBorders>
            <w:vAlign w:val="center"/>
          </w:tcPr>
          <w:p w14:paraId="65303653">
            <w:pPr>
              <w:jc w:val="center"/>
              <w:rPr>
                <w:rFonts w:ascii="宋体" w:cs="宋体"/>
                <w:sz w:val="20"/>
              </w:rPr>
            </w:pPr>
          </w:p>
        </w:tc>
        <w:tc>
          <w:tcPr>
            <w:tcW w:w="759" w:type="dxa"/>
            <w:gridSpan w:val="2"/>
            <w:tcBorders>
              <w:tl2br w:val="nil"/>
              <w:tr2bl w:val="nil"/>
            </w:tcBorders>
            <w:vAlign w:val="center"/>
          </w:tcPr>
          <w:p w14:paraId="49A0D2A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AC7768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按实际进度支付</w:t>
            </w:r>
          </w:p>
        </w:tc>
        <w:tc>
          <w:tcPr>
            <w:tcW w:w="4228" w:type="dxa"/>
            <w:gridSpan w:val="2"/>
            <w:tcBorders>
              <w:tl2br w:val="nil"/>
              <w:tr2bl w:val="nil"/>
            </w:tcBorders>
            <w:vAlign w:val="center"/>
          </w:tcPr>
          <w:p w14:paraId="59C4BDBC">
            <w:pPr>
              <w:jc w:val="center"/>
              <w:rPr>
                <w:rFonts w:ascii="宋体" w:cs="宋体"/>
                <w:sz w:val="20"/>
              </w:rPr>
            </w:pPr>
            <w:r>
              <w:rPr>
                <w:rFonts w:hint="eastAsia" w:ascii="宋体" w:cs="宋体"/>
                <w:sz w:val="20"/>
              </w:rPr>
              <w:t>100</w:t>
            </w:r>
          </w:p>
        </w:tc>
      </w:tr>
      <w:tr w14:paraId="3240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F829BA7">
            <w:pPr>
              <w:jc w:val="center"/>
              <w:rPr>
                <w:rFonts w:ascii="宋体" w:cs="宋体"/>
                <w:sz w:val="20"/>
              </w:rPr>
            </w:pPr>
          </w:p>
        </w:tc>
        <w:tc>
          <w:tcPr>
            <w:tcW w:w="723" w:type="dxa"/>
            <w:vMerge w:val="continue"/>
            <w:tcBorders>
              <w:tl2br w:val="nil"/>
              <w:tr2bl w:val="nil"/>
            </w:tcBorders>
            <w:vAlign w:val="center"/>
          </w:tcPr>
          <w:p w14:paraId="0F53881E">
            <w:pPr>
              <w:jc w:val="center"/>
              <w:rPr>
                <w:rFonts w:ascii="宋体" w:cs="宋体"/>
                <w:sz w:val="20"/>
              </w:rPr>
            </w:pPr>
          </w:p>
        </w:tc>
        <w:tc>
          <w:tcPr>
            <w:tcW w:w="759" w:type="dxa"/>
            <w:gridSpan w:val="2"/>
            <w:tcBorders>
              <w:tl2br w:val="nil"/>
              <w:tr2bl w:val="nil"/>
            </w:tcBorders>
            <w:vAlign w:val="center"/>
          </w:tcPr>
          <w:p w14:paraId="7619ACE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29AC6CC4">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615D2836">
            <w:pPr>
              <w:jc w:val="center"/>
              <w:rPr>
                <w:rFonts w:ascii="宋体" w:cs="宋体"/>
                <w:sz w:val="20"/>
              </w:rPr>
            </w:pPr>
          </w:p>
        </w:tc>
      </w:tr>
      <w:tr w14:paraId="41C8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E9310B">
            <w:pPr>
              <w:jc w:val="center"/>
              <w:rPr>
                <w:rFonts w:ascii="宋体" w:cs="宋体"/>
                <w:sz w:val="20"/>
              </w:rPr>
            </w:pPr>
          </w:p>
        </w:tc>
        <w:tc>
          <w:tcPr>
            <w:tcW w:w="723" w:type="dxa"/>
            <w:vMerge w:val="restart"/>
            <w:tcBorders>
              <w:tl2br w:val="nil"/>
              <w:tr2bl w:val="nil"/>
            </w:tcBorders>
            <w:vAlign w:val="center"/>
          </w:tcPr>
          <w:p w14:paraId="0963A4AE">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D700F4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5C71792F">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13A047BC">
            <w:pPr>
              <w:jc w:val="center"/>
              <w:rPr>
                <w:rFonts w:ascii="宋体" w:cs="宋体"/>
                <w:sz w:val="20"/>
              </w:rPr>
            </w:pPr>
          </w:p>
        </w:tc>
      </w:tr>
      <w:tr w14:paraId="2B8A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CDDA5D">
            <w:pPr>
              <w:jc w:val="center"/>
              <w:rPr>
                <w:rFonts w:ascii="宋体" w:cs="宋体"/>
                <w:sz w:val="20"/>
              </w:rPr>
            </w:pPr>
          </w:p>
        </w:tc>
        <w:tc>
          <w:tcPr>
            <w:tcW w:w="723" w:type="dxa"/>
            <w:vMerge w:val="continue"/>
            <w:tcBorders>
              <w:tl2br w:val="nil"/>
              <w:tr2bl w:val="nil"/>
            </w:tcBorders>
            <w:vAlign w:val="center"/>
          </w:tcPr>
          <w:p w14:paraId="3E481BC2">
            <w:pPr>
              <w:jc w:val="center"/>
              <w:rPr>
                <w:rFonts w:ascii="宋体" w:cs="宋体"/>
                <w:sz w:val="20"/>
              </w:rPr>
            </w:pPr>
          </w:p>
        </w:tc>
        <w:tc>
          <w:tcPr>
            <w:tcW w:w="759" w:type="dxa"/>
            <w:gridSpan w:val="2"/>
            <w:tcBorders>
              <w:tl2br w:val="nil"/>
              <w:tr2bl w:val="nil"/>
            </w:tcBorders>
            <w:vAlign w:val="center"/>
          </w:tcPr>
          <w:p w14:paraId="1728BD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56424D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ab/>
            </w:r>
            <w:r>
              <w:rPr>
                <w:rFonts w:hint="eastAsia"/>
                <w:sz w:val="20"/>
                <w:szCs w:val="20"/>
              </w:rPr>
              <w:t>献血者对纪念品满意率</w:t>
            </w:r>
          </w:p>
        </w:tc>
        <w:tc>
          <w:tcPr>
            <w:tcW w:w="4228" w:type="dxa"/>
            <w:gridSpan w:val="2"/>
            <w:tcBorders>
              <w:tl2br w:val="nil"/>
              <w:tr2bl w:val="nil"/>
            </w:tcBorders>
            <w:vAlign w:val="center"/>
          </w:tcPr>
          <w:p w14:paraId="00AEB593">
            <w:pPr>
              <w:jc w:val="center"/>
              <w:rPr>
                <w:rFonts w:ascii="宋体" w:cs="宋体"/>
                <w:sz w:val="20"/>
              </w:rPr>
            </w:pPr>
            <w:r>
              <w:rPr>
                <w:rFonts w:hint="eastAsia" w:ascii="宋体" w:cs="宋体"/>
                <w:sz w:val="20"/>
              </w:rPr>
              <w:t>95%</w:t>
            </w:r>
          </w:p>
        </w:tc>
      </w:tr>
      <w:tr w14:paraId="0B4A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238FD4">
            <w:pPr>
              <w:jc w:val="center"/>
              <w:rPr>
                <w:rFonts w:ascii="宋体" w:cs="宋体"/>
                <w:sz w:val="20"/>
              </w:rPr>
            </w:pPr>
          </w:p>
        </w:tc>
        <w:tc>
          <w:tcPr>
            <w:tcW w:w="723" w:type="dxa"/>
            <w:vMerge w:val="continue"/>
            <w:tcBorders>
              <w:tl2br w:val="nil"/>
              <w:tr2bl w:val="nil"/>
            </w:tcBorders>
            <w:vAlign w:val="center"/>
          </w:tcPr>
          <w:p w14:paraId="0D91121F">
            <w:pPr>
              <w:jc w:val="center"/>
              <w:rPr>
                <w:rFonts w:ascii="宋体" w:cs="宋体"/>
                <w:sz w:val="20"/>
              </w:rPr>
            </w:pPr>
          </w:p>
        </w:tc>
        <w:tc>
          <w:tcPr>
            <w:tcW w:w="759" w:type="dxa"/>
            <w:gridSpan w:val="2"/>
            <w:tcBorders>
              <w:tl2br w:val="nil"/>
              <w:tr2bl w:val="nil"/>
            </w:tcBorders>
            <w:vAlign w:val="center"/>
          </w:tcPr>
          <w:p w14:paraId="6AAAA79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316BAB1">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2190ED9D">
            <w:pPr>
              <w:jc w:val="center"/>
              <w:rPr>
                <w:rFonts w:ascii="宋体" w:cs="宋体"/>
                <w:sz w:val="20"/>
              </w:rPr>
            </w:pPr>
          </w:p>
        </w:tc>
      </w:tr>
      <w:tr w14:paraId="0A49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F430F52">
            <w:pPr>
              <w:jc w:val="center"/>
              <w:rPr>
                <w:rFonts w:ascii="宋体" w:cs="宋体"/>
                <w:sz w:val="20"/>
              </w:rPr>
            </w:pPr>
          </w:p>
        </w:tc>
        <w:tc>
          <w:tcPr>
            <w:tcW w:w="723" w:type="dxa"/>
            <w:vMerge w:val="continue"/>
            <w:tcBorders>
              <w:tl2br w:val="nil"/>
              <w:tr2bl w:val="nil"/>
            </w:tcBorders>
            <w:vAlign w:val="center"/>
          </w:tcPr>
          <w:p w14:paraId="039015C8">
            <w:pPr>
              <w:jc w:val="center"/>
              <w:rPr>
                <w:rFonts w:ascii="宋体" w:cs="宋体"/>
                <w:sz w:val="20"/>
              </w:rPr>
            </w:pPr>
          </w:p>
        </w:tc>
        <w:tc>
          <w:tcPr>
            <w:tcW w:w="759" w:type="dxa"/>
            <w:gridSpan w:val="2"/>
            <w:tcBorders>
              <w:tl2br w:val="nil"/>
              <w:tr2bl w:val="nil"/>
            </w:tcBorders>
            <w:vAlign w:val="center"/>
          </w:tcPr>
          <w:p w14:paraId="4B3323F9">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2968F07">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指标1：提高献血者献血热情，满足临床用血需要</w:t>
            </w:r>
          </w:p>
        </w:tc>
        <w:tc>
          <w:tcPr>
            <w:tcW w:w="4228" w:type="dxa"/>
            <w:gridSpan w:val="2"/>
            <w:tcBorders>
              <w:tl2br w:val="nil"/>
              <w:tr2bl w:val="nil"/>
            </w:tcBorders>
            <w:vAlign w:val="center"/>
          </w:tcPr>
          <w:p w14:paraId="74B3C14C">
            <w:pPr>
              <w:jc w:val="center"/>
              <w:rPr>
                <w:rFonts w:ascii="宋体" w:cs="宋体"/>
                <w:sz w:val="20"/>
              </w:rPr>
            </w:pPr>
            <w:r>
              <w:rPr>
                <w:rFonts w:hint="eastAsia" w:ascii="宋体" w:cs="宋体"/>
                <w:sz w:val="20"/>
              </w:rPr>
              <w:t>95%</w:t>
            </w:r>
          </w:p>
        </w:tc>
      </w:tr>
      <w:tr w14:paraId="3F37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A8EA01">
            <w:pPr>
              <w:jc w:val="center"/>
              <w:rPr>
                <w:rFonts w:ascii="宋体" w:cs="宋体"/>
                <w:sz w:val="20"/>
              </w:rPr>
            </w:pPr>
          </w:p>
        </w:tc>
        <w:tc>
          <w:tcPr>
            <w:tcW w:w="723" w:type="dxa"/>
            <w:tcBorders>
              <w:tl2br w:val="nil"/>
              <w:tr2bl w:val="nil"/>
            </w:tcBorders>
            <w:vAlign w:val="center"/>
          </w:tcPr>
          <w:p w14:paraId="38405BC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572F3C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6656835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sz w:val="20"/>
                <w:szCs w:val="20"/>
              </w:rPr>
              <w:t>献血者满意率</w:t>
            </w:r>
          </w:p>
        </w:tc>
        <w:tc>
          <w:tcPr>
            <w:tcW w:w="4228" w:type="dxa"/>
            <w:gridSpan w:val="2"/>
            <w:tcBorders>
              <w:tl2br w:val="nil"/>
              <w:tr2bl w:val="nil"/>
            </w:tcBorders>
            <w:vAlign w:val="center"/>
          </w:tcPr>
          <w:p w14:paraId="20182D2D">
            <w:pPr>
              <w:jc w:val="center"/>
              <w:rPr>
                <w:rFonts w:ascii="宋体" w:cs="宋体"/>
                <w:sz w:val="20"/>
              </w:rPr>
            </w:pPr>
            <w:r>
              <w:rPr>
                <w:rFonts w:hint="eastAsia" w:ascii="宋体" w:cs="宋体"/>
                <w:sz w:val="20"/>
              </w:rPr>
              <w:t>95%</w:t>
            </w:r>
          </w:p>
        </w:tc>
      </w:tr>
    </w:tbl>
    <w:p w14:paraId="4CD5C40E">
      <w:pPr>
        <w:adjustRightInd w:val="0"/>
        <w:snapToGrid w:val="0"/>
        <w:spacing w:line="600" w:lineRule="exact"/>
        <w:ind w:firstLine="803" w:firstLineChars="250"/>
        <w:rPr>
          <w:rFonts w:ascii="仿宋_GB2312" w:hAnsi="楷体" w:eastAsia="仿宋_GB2312"/>
          <w:b/>
          <w:sz w:val="32"/>
          <w:szCs w:val="32"/>
        </w:rPr>
      </w:pPr>
    </w:p>
    <w:p w14:paraId="1C59A29E">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2.“设备购置”项目。</w:t>
      </w:r>
    </w:p>
    <w:p w14:paraId="46CC3F90">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血站负责全市血液采集供应，为了保障每一位无偿献血者身体健康，保障每一位受血者的生命安全，血液采集、制备、检验、储存、运输必须严格按照卫生部《血站质量管理规范》和《血站实验室质量管理规范》要求规范操作，确保采供血过程在质量安全，目前发达地区采供血机构都在使用，献血者普遍反应良好。</w:t>
      </w:r>
    </w:p>
    <w:p w14:paraId="4C125C29">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（2）立项依据。卫生部《血站质量管理规范》、《献血法》</w:t>
      </w:r>
    </w:p>
    <w:p w14:paraId="538BAE97">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（3）实施主体。淮北市中心血站</w:t>
      </w:r>
    </w:p>
    <w:p w14:paraId="612BC464">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（4）起止时间。2022年1月—2022年12月</w:t>
      </w:r>
    </w:p>
    <w:p w14:paraId="47ACD22D">
      <w:pPr>
        <w:spacing w:line="600" w:lineRule="exact"/>
        <w:ind w:firstLine="642"/>
        <w:rPr>
          <w:rFonts w:ascii="仿宋_GB2312" w:hAnsi="仿宋_GB2312" w:eastAsia="仿宋_GB2312" w:cs="仿宋_GB2312"/>
          <w:bCs/>
          <w:sz w:val="30"/>
          <w:szCs w:val="30"/>
        </w:rPr>
      </w:pPr>
      <w:r>
        <w:rPr>
          <w:rFonts w:hint="eastAsia" w:ascii="仿宋_GB2312" w:hAnsi="楷体" w:eastAsia="仿宋_GB2312"/>
          <w:sz w:val="32"/>
          <w:szCs w:val="32"/>
        </w:rPr>
        <w:t>（5）项目内容。医用血小板振荡器材、50升血液运输箱、80升血液运输箱、离心机、无菌接管机、加湿器、离心机、UPS、采血秤、采血椅、加样枪、热合机、采血屋、采血车专用电源系统、办公用电脑。</w:t>
      </w:r>
    </w:p>
    <w:p w14:paraId="44DB5A42">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（6）年度预算安排。205万元</w:t>
      </w:r>
    </w:p>
    <w:p w14:paraId="72F11E52">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（7）绩效目标。保障检验结果准确可靠，避免血源性疾病的传播，保证受血者安全。</w:t>
      </w:r>
    </w:p>
    <w:p w14:paraId="19B4FF9D">
      <w:pPr>
        <w:adjustRightInd w:val="0"/>
        <w:snapToGrid w:val="0"/>
        <w:spacing w:line="600" w:lineRule="exact"/>
        <w:rPr>
          <w:rFonts w:ascii="仿宋_GB2312" w:hAnsi="楷体" w:eastAsia="仿宋_GB2312"/>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338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9DFA894">
            <w:pPr>
              <w:widowControl/>
              <w:ind w:firstLine="3373" w:firstLineChars="1200"/>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DC1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FFFF35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01B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B415019">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5EACC37">
            <w:pPr>
              <w:tabs>
                <w:tab w:val="left" w:pos="567"/>
              </w:tabs>
              <w:jc w:val="left"/>
              <w:rPr>
                <w:rFonts w:ascii="宋体" w:cs="宋体"/>
                <w:sz w:val="20"/>
              </w:rPr>
            </w:pPr>
            <w:r>
              <w:rPr>
                <w:rFonts w:hint="eastAsia" w:ascii="宋体" w:cs="宋体"/>
                <w:sz w:val="20"/>
              </w:rPr>
              <w:t>设备购置</w:t>
            </w:r>
          </w:p>
        </w:tc>
      </w:tr>
      <w:tr w14:paraId="3196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AA37D0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08DFC7E">
            <w:pPr>
              <w:tabs>
                <w:tab w:val="left" w:pos="634"/>
              </w:tabs>
              <w:jc w:val="left"/>
              <w:rPr>
                <w:rFonts w:ascii="宋体" w:cs="宋体"/>
                <w:sz w:val="20"/>
              </w:rPr>
            </w:pPr>
            <w:r>
              <w:rPr>
                <w:rFonts w:hint="eastAsia" w:ascii="宋体" w:cs="宋体"/>
                <w:sz w:val="20"/>
              </w:rPr>
              <w:tab/>
            </w:r>
            <w:r>
              <w:rPr>
                <w:rFonts w:hint="eastAsia" w:ascii="宋体" w:cs="宋体"/>
                <w:sz w:val="20"/>
              </w:rPr>
              <w:t>淮北市卫健委</w:t>
            </w:r>
          </w:p>
        </w:tc>
        <w:tc>
          <w:tcPr>
            <w:tcW w:w="1848" w:type="dxa"/>
            <w:tcBorders>
              <w:tl2br w:val="nil"/>
              <w:tr2bl w:val="nil"/>
            </w:tcBorders>
            <w:vAlign w:val="center"/>
          </w:tcPr>
          <w:p w14:paraId="4905D50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6293972">
            <w:pPr>
              <w:jc w:val="center"/>
            </w:pPr>
            <w:r>
              <w:rPr>
                <w:rFonts w:hint="eastAsia"/>
              </w:rPr>
              <w:t>淮北市中心血站</w:t>
            </w:r>
          </w:p>
        </w:tc>
      </w:tr>
      <w:tr w14:paraId="451A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E638D9E">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2FF7054">
            <w:pPr>
              <w:tabs>
                <w:tab w:val="left" w:pos="1000"/>
              </w:tabs>
              <w:jc w:val="left"/>
              <w:rPr>
                <w:rFonts w:ascii="宋体" w:cs="宋体"/>
                <w:sz w:val="20"/>
              </w:rPr>
            </w:pPr>
            <w:r>
              <w:rPr>
                <w:rFonts w:hint="eastAsia" w:ascii="宋体" w:cs="宋体"/>
                <w:sz w:val="20"/>
              </w:rPr>
              <w:tab/>
            </w:r>
            <w:r>
              <w:rPr>
                <w:rFonts w:hint="eastAsia" w:ascii="宋体" w:cs="宋体"/>
                <w:sz w:val="20"/>
              </w:rPr>
              <w:t>市级预算</w:t>
            </w:r>
          </w:p>
        </w:tc>
        <w:tc>
          <w:tcPr>
            <w:tcW w:w="1848" w:type="dxa"/>
            <w:tcBorders>
              <w:tl2br w:val="nil"/>
              <w:tr2bl w:val="nil"/>
            </w:tcBorders>
            <w:vAlign w:val="center"/>
          </w:tcPr>
          <w:p w14:paraId="262CCB64">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2BEEEBF">
            <w:pPr>
              <w:jc w:val="center"/>
            </w:pPr>
            <w:r>
              <w:rPr>
                <w:rFonts w:hint="eastAsia"/>
              </w:rPr>
              <w:t>2023.1—2023.12</w:t>
            </w:r>
          </w:p>
        </w:tc>
      </w:tr>
      <w:tr w14:paraId="7E84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FA5B34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C740302">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A9BFA20">
            <w:pPr>
              <w:jc w:val="center"/>
              <w:rPr>
                <w:rFonts w:ascii="宋体" w:cs="宋体"/>
                <w:sz w:val="20"/>
              </w:rPr>
            </w:pPr>
            <w:r>
              <w:rPr>
                <w:rFonts w:hint="eastAsia" w:ascii="宋体" w:cs="宋体"/>
                <w:sz w:val="20"/>
              </w:rPr>
              <w:t>205万元</w:t>
            </w:r>
          </w:p>
        </w:tc>
      </w:tr>
      <w:tr w14:paraId="5D60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11313D1">
            <w:pPr>
              <w:jc w:val="center"/>
              <w:rPr>
                <w:rFonts w:ascii="宋体" w:cs="宋体"/>
                <w:sz w:val="20"/>
              </w:rPr>
            </w:pPr>
          </w:p>
        </w:tc>
        <w:tc>
          <w:tcPr>
            <w:tcW w:w="3349" w:type="dxa"/>
            <w:gridSpan w:val="2"/>
            <w:tcBorders>
              <w:tl2br w:val="nil"/>
              <w:tr2bl w:val="nil"/>
            </w:tcBorders>
            <w:vAlign w:val="center"/>
          </w:tcPr>
          <w:p w14:paraId="62E554B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7D7F7BA">
            <w:pPr>
              <w:jc w:val="center"/>
              <w:rPr>
                <w:rFonts w:ascii="宋体" w:cs="宋体"/>
                <w:sz w:val="20"/>
              </w:rPr>
            </w:pPr>
            <w:r>
              <w:rPr>
                <w:rFonts w:hint="eastAsia" w:ascii="宋体" w:cs="宋体"/>
                <w:sz w:val="20"/>
              </w:rPr>
              <w:t>205万元</w:t>
            </w:r>
          </w:p>
        </w:tc>
      </w:tr>
      <w:tr w14:paraId="5794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B035267">
            <w:pPr>
              <w:jc w:val="center"/>
              <w:rPr>
                <w:rFonts w:ascii="宋体" w:cs="宋体"/>
                <w:sz w:val="20"/>
              </w:rPr>
            </w:pPr>
          </w:p>
        </w:tc>
        <w:tc>
          <w:tcPr>
            <w:tcW w:w="3349" w:type="dxa"/>
            <w:gridSpan w:val="2"/>
            <w:tcBorders>
              <w:tl2br w:val="nil"/>
              <w:tr2bl w:val="nil"/>
            </w:tcBorders>
            <w:vAlign w:val="center"/>
          </w:tcPr>
          <w:p w14:paraId="45DF79E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4756D984">
            <w:pPr>
              <w:jc w:val="center"/>
              <w:rPr>
                <w:rFonts w:ascii="宋体" w:cs="宋体"/>
                <w:sz w:val="20"/>
              </w:rPr>
            </w:pPr>
          </w:p>
        </w:tc>
      </w:tr>
      <w:tr w14:paraId="0231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09CB68E">
            <w:pPr>
              <w:jc w:val="center"/>
              <w:rPr>
                <w:rFonts w:ascii="宋体" w:cs="宋体"/>
                <w:sz w:val="20"/>
              </w:rPr>
            </w:pPr>
          </w:p>
        </w:tc>
        <w:tc>
          <w:tcPr>
            <w:tcW w:w="3349" w:type="dxa"/>
            <w:gridSpan w:val="2"/>
            <w:tcBorders>
              <w:tl2br w:val="nil"/>
              <w:tr2bl w:val="nil"/>
            </w:tcBorders>
            <w:vAlign w:val="center"/>
          </w:tcPr>
          <w:p w14:paraId="3D9AE5E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2D425122">
            <w:pPr>
              <w:jc w:val="right"/>
              <w:rPr>
                <w:rFonts w:ascii="宋体" w:cs="宋体"/>
                <w:sz w:val="20"/>
              </w:rPr>
            </w:pPr>
          </w:p>
        </w:tc>
      </w:tr>
      <w:tr w14:paraId="0922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891B89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98E9B31">
            <w:pPr>
              <w:jc w:val="left"/>
              <w:rPr>
                <w:rFonts w:ascii="宋体" w:cs="宋体"/>
                <w:sz w:val="20"/>
              </w:rPr>
            </w:pPr>
            <w:r>
              <w:rPr>
                <w:rFonts w:hint="eastAsia"/>
                <w:sz w:val="20"/>
                <w:szCs w:val="20"/>
              </w:rPr>
              <w:t>保障检验结果准确可靠，避免血源性疾病的传播，保证受血者安全。</w:t>
            </w:r>
          </w:p>
        </w:tc>
      </w:tr>
      <w:tr w14:paraId="50F5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70B423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7BE42D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FC6381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FDB4E8B">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B2EACEF">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F06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CBFFBA">
            <w:pPr>
              <w:jc w:val="center"/>
              <w:rPr>
                <w:rFonts w:ascii="宋体" w:cs="宋体"/>
                <w:sz w:val="20"/>
              </w:rPr>
            </w:pPr>
          </w:p>
        </w:tc>
        <w:tc>
          <w:tcPr>
            <w:tcW w:w="723" w:type="dxa"/>
            <w:vMerge w:val="restart"/>
            <w:tcBorders>
              <w:tl2br w:val="nil"/>
              <w:tr2bl w:val="nil"/>
            </w:tcBorders>
            <w:vAlign w:val="center"/>
          </w:tcPr>
          <w:p w14:paraId="36E65273">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21408C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72E8DAC">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设备购置</w:t>
            </w:r>
          </w:p>
        </w:tc>
        <w:tc>
          <w:tcPr>
            <w:tcW w:w="4228" w:type="dxa"/>
            <w:gridSpan w:val="2"/>
            <w:tcBorders>
              <w:tl2br w:val="nil"/>
              <w:tr2bl w:val="nil"/>
            </w:tcBorders>
            <w:vAlign w:val="center"/>
          </w:tcPr>
          <w:p w14:paraId="34268151">
            <w:pPr>
              <w:jc w:val="center"/>
              <w:rPr>
                <w:rFonts w:ascii="宋体" w:cs="宋体"/>
                <w:sz w:val="20"/>
              </w:rPr>
            </w:pPr>
            <w:r>
              <w:rPr>
                <w:rFonts w:hint="eastAsia" w:ascii="宋体" w:cs="宋体"/>
                <w:sz w:val="20"/>
              </w:rPr>
              <w:t>205</w:t>
            </w:r>
          </w:p>
        </w:tc>
      </w:tr>
      <w:tr w14:paraId="7C30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BBF5861">
            <w:pPr>
              <w:jc w:val="center"/>
              <w:rPr>
                <w:rFonts w:ascii="宋体" w:cs="宋体"/>
                <w:sz w:val="20"/>
              </w:rPr>
            </w:pPr>
          </w:p>
        </w:tc>
        <w:tc>
          <w:tcPr>
            <w:tcW w:w="723" w:type="dxa"/>
            <w:vMerge w:val="continue"/>
            <w:tcBorders>
              <w:tl2br w:val="nil"/>
              <w:tr2bl w:val="nil"/>
            </w:tcBorders>
            <w:vAlign w:val="center"/>
          </w:tcPr>
          <w:p w14:paraId="4FFE3A65">
            <w:pPr>
              <w:jc w:val="center"/>
              <w:rPr>
                <w:rFonts w:ascii="宋体" w:cs="宋体"/>
                <w:sz w:val="20"/>
              </w:rPr>
            </w:pPr>
          </w:p>
        </w:tc>
        <w:tc>
          <w:tcPr>
            <w:tcW w:w="759" w:type="dxa"/>
            <w:gridSpan w:val="2"/>
            <w:vMerge w:val="continue"/>
            <w:tcBorders>
              <w:tl2br w:val="nil"/>
              <w:tr2bl w:val="nil"/>
            </w:tcBorders>
            <w:vAlign w:val="center"/>
          </w:tcPr>
          <w:p w14:paraId="6DD4E02F">
            <w:pPr>
              <w:jc w:val="center"/>
              <w:rPr>
                <w:rFonts w:ascii="宋体" w:cs="宋体"/>
                <w:sz w:val="20"/>
              </w:rPr>
            </w:pPr>
          </w:p>
        </w:tc>
        <w:tc>
          <w:tcPr>
            <w:tcW w:w="2872" w:type="dxa"/>
            <w:tcBorders>
              <w:tl2br w:val="nil"/>
              <w:tr2bl w:val="nil"/>
            </w:tcBorders>
            <w:vAlign w:val="center"/>
          </w:tcPr>
          <w:p w14:paraId="1C67375A">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1BE489E0">
            <w:pPr>
              <w:jc w:val="center"/>
              <w:rPr>
                <w:rFonts w:ascii="宋体" w:cs="宋体"/>
                <w:sz w:val="20"/>
              </w:rPr>
            </w:pPr>
          </w:p>
        </w:tc>
      </w:tr>
      <w:tr w14:paraId="3E50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B10915">
            <w:pPr>
              <w:jc w:val="center"/>
              <w:rPr>
                <w:rFonts w:ascii="宋体" w:cs="宋体"/>
                <w:sz w:val="20"/>
              </w:rPr>
            </w:pPr>
          </w:p>
        </w:tc>
        <w:tc>
          <w:tcPr>
            <w:tcW w:w="723" w:type="dxa"/>
            <w:vMerge w:val="continue"/>
            <w:tcBorders>
              <w:tl2br w:val="nil"/>
              <w:tr2bl w:val="nil"/>
            </w:tcBorders>
            <w:vAlign w:val="center"/>
          </w:tcPr>
          <w:p w14:paraId="447238D7">
            <w:pPr>
              <w:jc w:val="center"/>
              <w:rPr>
                <w:rFonts w:ascii="宋体" w:cs="宋体"/>
                <w:sz w:val="20"/>
              </w:rPr>
            </w:pPr>
          </w:p>
        </w:tc>
        <w:tc>
          <w:tcPr>
            <w:tcW w:w="759" w:type="dxa"/>
            <w:gridSpan w:val="2"/>
            <w:vMerge w:val="restart"/>
            <w:tcBorders>
              <w:tl2br w:val="nil"/>
              <w:tr2bl w:val="nil"/>
            </w:tcBorders>
            <w:vAlign w:val="center"/>
          </w:tcPr>
          <w:p w14:paraId="31559FD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31224419">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血型正确率</w:t>
            </w:r>
          </w:p>
        </w:tc>
        <w:tc>
          <w:tcPr>
            <w:tcW w:w="4228" w:type="dxa"/>
            <w:gridSpan w:val="2"/>
            <w:tcBorders>
              <w:tl2br w:val="nil"/>
              <w:tr2bl w:val="nil"/>
            </w:tcBorders>
            <w:vAlign w:val="center"/>
          </w:tcPr>
          <w:p w14:paraId="502687D7">
            <w:pPr>
              <w:jc w:val="center"/>
              <w:rPr>
                <w:rFonts w:ascii="宋体" w:cs="宋体"/>
                <w:sz w:val="20"/>
              </w:rPr>
            </w:pPr>
            <w:r>
              <w:rPr>
                <w:rFonts w:hint="eastAsia" w:ascii="宋体" w:cs="宋体"/>
                <w:sz w:val="20"/>
              </w:rPr>
              <w:t>100%</w:t>
            </w:r>
          </w:p>
        </w:tc>
      </w:tr>
      <w:tr w14:paraId="04C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DF71EF7">
            <w:pPr>
              <w:jc w:val="center"/>
              <w:rPr>
                <w:rFonts w:ascii="宋体" w:cs="宋体"/>
                <w:sz w:val="20"/>
              </w:rPr>
            </w:pPr>
          </w:p>
        </w:tc>
        <w:tc>
          <w:tcPr>
            <w:tcW w:w="723" w:type="dxa"/>
            <w:vMerge w:val="continue"/>
            <w:tcBorders>
              <w:tl2br w:val="nil"/>
              <w:tr2bl w:val="nil"/>
            </w:tcBorders>
            <w:vAlign w:val="center"/>
          </w:tcPr>
          <w:p w14:paraId="5475B0ED">
            <w:pPr>
              <w:jc w:val="center"/>
              <w:rPr>
                <w:rFonts w:ascii="宋体" w:cs="宋体"/>
                <w:sz w:val="20"/>
              </w:rPr>
            </w:pPr>
          </w:p>
        </w:tc>
        <w:tc>
          <w:tcPr>
            <w:tcW w:w="759" w:type="dxa"/>
            <w:gridSpan w:val="2"/>
            <w:vMerge w:val="continue"/>
            <w:tcBorders>
              <w:tl2br w:val="nil"/>
              <w:tr2bl w:val="nil"/>
            </w:tcBorders>
            <w:vAlign w:val="center"/>
          </w:tcPr>
          <w:p w14:paraId="7BCEA598">
            <w:pPr>
              <w:jc w:val="center"/>
              <w:rPr>
                <w:rFonts w:ascii="宋体" w:cs="宋体"/>
                <w:sz w:val="20"/>
              </w:rPr>
            </w:pPr>
          </w:p>
        </w:tc>
        <w:tc>
          <w:tcPr>
            <w:tcW w:w="2872" w:type="dxa"/>
            <w:tcBorders>
              <w:tl2br w:val="nil"/>
              <w:tr2bl w:val="nil"/>
            </w:tcBorders>
            <w:vAlign w:val="center"/>
          </w:tcPr>
          <w:p w14:paraId="5850C08F">
            <w:pPr>
              <w:widowControl/>
              <w:jc w:val="left"/>
              <w:textAlignment w:val="center"/>
              <w:rPr>
                <w:rFonts w:ascii="宋体" w:cs="宋体"/>
                <w:sz w:val="20"/>
              </w:rPr>
            </w:pPr>
            <w:r>
              <w:rPr>
                <w:rFonts w:hint="eastAsia"/>
                <w:sz w:val="20"/>
                <w:szCs w:val="20"/>
              </w:rPr>
              <w:t>指标2：发出血液合格率</w:t>
            </w:r>
          </w:p>
        </w:tc>
        <w:tc>
          <w:tcPr>
            <w:tcW w:w="4228" w:type="dxa"/>
            <w:gridSpan w:val="2"/>
            <w:tcBorders>
              <w:tl2br w:val="nil"/>
              <w:tr2bl w:val="nil"/>
            </w:tcBorders>
            <w:vAlign w:val="center"/>
          </w:tcPr>
          <w:p w14:paraId="3BB06C0D">
            <w:pPr>
              <w:jc w:val="center"/>
              <w:rPr>
                <w:rFonts w:ascii="宋体" w:cs="宋体"/>
                <w:sz w:val="20"/>
              </w:rPr>
            </w:pPr>
            <w:r>
              <w:rPr>
                <w:rFonts w:hint="eastAsia" w:ascii="宋体" w:cs="宋体"/>
                <w:sz w:val="20"/>
              </w:rPr>
              <w:t>100%</w:t>
            </w:r>
          </w:p>
        </w:tc>
      </w:tr>
      <w:tr w14:paraId="245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AA0331">
            <w:pPr>
              <w:jc w:val="center"/>
              <w:rPr>
                <w:rFonts w:ascii="宋体" w:cs="宋体"/>
                <w:sz w:val="20"/>
              </w:rPr>
            </w:pPr>
          </w:p>
        </w:tc>
        <w:tc>
          <w:tcPr>
            <w:tcW w:w="723" w:type="dxa"/>
            <w:vMerge w:val="continue"/>
            <w:tcBorders>
              <w:tl2br w:val="nil"/>
              <w:tr2bl w:val="nil"/>
            </w:tcBorders>
            <w:vAlign w:val="center"/>
          </w:tcPr>
          <w:p w14:paraId="08B858B1">
            <w:pPr>
              <w:jc w:val="center"/>
              <w:rPr>
                <w:rFonts w:ascii="宋体" w:cs="宋体"/>
                <w:sz w:val="20"/>
              </w:rPr>
            </w:pPr>
          </w:p>
        </w:tc>
        <w:tc>
          <w:tcPr>
            <w:tcW w:w="759" w:type="dxa"/>
            <w:gridSpan w:val="2"/>
            <w:vMerge w:val="continue"/>
            <w:tcBorders>
              <w:tl2br w:val="nil"/>
              <w:tr2bl w:val="nil"/>
            </w:tcBorders>
            <w:vAlign w:val="center"/>
          </w:tcPr>
          <w:p w14:paraId="753CC69F">
            <w:pPr>
              <w:jc w:val="center"/>
              <w:rPr>
                <w:rFonts w:ascii="宋体" w:cs="宋体"/>
                <w:sz w:val="20"/>
              </w:rPr>
            </w:pPr>
          </w:p>
        </w:tc>
        <w:tc>
          <w:tcPr>
            <w:tcW w:w="2872" w:type="dxa"/>
            <w:tcBorders>
              <w:tl2br w:val="nil"/>
              <w:tr2bl w:val="nil"/>
            </w:tcBorders>
            <w:vAlign w:val="center"/>
          </w:tcPr>
          <w:p w14:paraId="084ADBC5">
            <w:pPr>
              <w:widowControl/>
              <w:jc w:val="left"/>
              <w:textAlignment w:val="center"/>
              <w:rPr>
                <w:sz w:val="20"/>
                <w:szCs w:val="20"/>
              </w:rPr>
            </w:pPr>
            <w:r>
              <w:rPr>
                <w:rFonts w:hint="eastAsia"/>
                <w:sz w:val="20"/>
                <w:szCs w:val="20"/>
              </w:rPr>
              <w:t>指标3：全血分离率</w:t>
            </w:r>
          </w:p>
        </w:tc>
        <w:tc>
          <w:tcPr>
            <w:tcW w:w="4228" w:type="dxa"/>
            <w:gridSpan w:val="2"/>
            <w:tcBorders>
              <w:tl2br w:val="nil"/>
              <w:tr2bl w:val="nil"/>
            </w:tcBorders>
            <w:vAlign w:val="center"/>
          </w:tcPr>
          <w:p w14:paraId="511C0BE1">
            <w:pPr>
              <w:jc w:val="center"/>
              <w:rPr>
                <w:rFonts w:ascii="宋体" w:cs="宋体"/>
                <w:sz w:val="20"/>
              </w:rPr>
            </w:pPr>
            <w:r>
              <w:rPr>
                <w:rFonts w:hint="eastAsia" w:ascii="宋体" w:cs="宋体"/>
                <w:sz w:val="20"/>
              </w:rPr>
              <w:t>95%</w:t>
            </w:r>
          </w:p>
        </w:tc>
      </w:tr>
      <w:tr w14:paraId="042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54D497">
            <w:pPr>
              <w:jc w:val="center"/>
              <w:rPr>
                <w:rFonts w:ascii="宋体" w:cs="宋体"/>
                <w:sz w:val="20"/>
              </w:rPr>
            </w:pPr>
          </w:p>
        </w:tc>
        <w:tc>
          <w:tcPr>
            <w:tcW w:w="723" w:type="dxa"/>
            <w:vMerge w:val="continue"/>
            <w:tcBorders>
              <w:tl2br w:val="nil"/>
              <w:tr2bl w:val="nil"/>
            </w:tcBorders>
            <w:vAlign w:val="center"/>
          </w:tcPr>
          <w:p w14:paraId="55577441">
            <w:pPr>
              <w:jc w:val="center"/>
              <w:rPr>
                <w:rFonts w:ascii="宋体" w:cs="宋体"/>
                <w:sz w:val="20"/>
              </w:rPr>
            </w:pPr>
          </w:p>
        </w:tc>
        <w:tc>
          <w:tcPr>
            <w:tcW w:w="759" w:type="dxa"/>
            <w:gridSpan w:val="2"/>
            <w:tcBorders>
              <w:tl2br w:val="nil"/>
              <w:tr2bl w:val="nil"/>
            </w:tcBorders>
            <w:vAlign w:val="center"/>
          </w:tcPr>
          <w:p w14:paraId="32834A3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323512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按实际进度支付</w:t>
            </w:r>
          </w:p>
        </w:tc>
        <w:tc>
          <w:tcPr>
            <w:tcW w:w="4228" w:type="dxa"/>
            <w:gridSpan w:val="2"/>
            <w:tcBorders>
              <w:tl2br w:val="nil"/>
              <w:tr2bl w:val="nil"/>
            </w:tcBorders>
            <w:vAlign w:val="center"/>
          </w:tcPr>
          <w:p w14:paraId="27BF3D74">
            <w:pPr>
              <w:jc w:val="center"/>
              <w:rPr>
                <w:rFonts w:ascii="宋体" w:cs="宋体"/>
                <w:sz w:val="20"/>
              </w:rPr>
            </w:pPr>
            <w:r>
              <w:rPr>
                <w:rFonts w:hint="eastAsia" w:ascii="宋体" w:cs="宋体"/>
                <w:sz w:val="20"/>
              </w:rPr>
              <w:t>100</w:t>
            </w:r>
          </w:p>
        </w:tc>
      </w:tr>
      <w:tr w14:paraId="0DA3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579558">
            <w:pPr>
              <w:jc w:val="center"/>
              <w:rPr>
                <w:rFonts w:ascii="宋体" w:cs="宋体"/>
                <w:sz w:val="20"/>
              </w:rPr>
            </w:pPr>
          </w:p>
        </w:tc>
        <w:tc>
          <w:tcPr>
            <w:tcW w:w="723" w:type="dxa"/>
            <w:vMerge w:val="continue"/>
            <w:tcBorders>
              <w:tl2br w:val="nil"/>
              <w:tr2bl w:val="nil"/>
            </w:tcBorders>
            <w:vAlign w:val="center"/>
          </w:tcPr>
          <w:p w14:paraId="4091C1AB">
            <w:pPr>
              <w:jc w:val="center"/>
              <w:rPr>
                <w:rFonts w:ascii="宋体" w:cs="宋体"/>
                <w:sz w:val="20"/>
              </w:rPr>
            </w:pPr>
          </w:p>
        </w:tc>
        <w:tc>
          <w:tcPr>
            <w:tcW w:w="759" w:type="dxa"/>
            <w:gridSpan w:val="2"/>
            <w:tcBorders>
              <w:tl2br w:val="nil"/>
              <w:tr2bl w:val="nil"/>
            </w:tcBorders>
            <w:vAlign w:val="center"/>
          </w:tcPr>
          <w:p w14:paraId="1D304A4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BEAECEF">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32B28420">
            <w:pPr>
              <w:jc w:val="center"/>
              <w:rPr>
                <w:rFonts w:ascii="宋体" w:cs="宋体"/>
                <w:sz w:val="20"/>
              </w:rPr>
            </w:pPr>
          </w:p>
        </w:tc>
      </w:tr>
      <w:tr w14:paraId="5136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BF9C0B">
            <w:pPr>
              <w:jc w:val="center"/>
              <w:rPr>
                <w:rFonts w:ascii="宋体" w:cs="宋体"/>
                <w:sz w:val="20"/>
              </w:rPr>
            </w:pPr>
          </w:p>
        </w:tc>
        <w:tc>
          <w:tcPr>
            <w:tcW w:w="723" w:type="dxa"/>
            <w:vMerge w:val="restart"/>
            <w:tcBorders>
              <w:tl2br w:val="nil"/>
              <w:tr2bl w:val="nil"/>
            </w:tcBorders>
            <w:vAlign w:val="center"/>
          </w:tcPr>
          <w:p w14:paraId="7AB8D8C0">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AAF34F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C3FA152">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4A84C843">
            <w:pPr>
              <w:jc w:val="center"/>
              <w:rPr>
                <w:rFonts w:ascii="宋体" w:cs="宋体"/>
                <w:sz w:val="20"/>
              </w:rPr>
            </w:pPr>
          </w:p>
        </w:tc>
      </w:tr>
      <w:tr w14:paraId="4C3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02E37E">
            <w:pPr>
              <w:jc w:val="center"/>
              <w:rPr>
                <w:rFonts w:ascii="宋体" w:cs="宋体"/>
                <w:sz w:val="20"/>
              </w:rPr>
            </w:pPr>
          </w:p>
        </w:tc>
        <w:tc>
          <w:tcPr>
            <w:tcW w:w="723" w:type="dxa"/>
            <w:vMerge w:val="continue"/>
            <w:tcBorders>
              <w:tl2br w:val="nil"/>
              <w:tr2bl w:val="nil"/>
            </w:tcBorders>
            <w:vAlign w:val="center"/>
          </w:tcPr>
          <w:p w14:paraId="42EA7502">
            <w:pPr>
              <w:jc w:val="center"/>
              <w:rPr>
                <w:rFonts w:ascii="宋体" w:cs="宋体"/>
                <w:sz w:val="20"/>
              </w:rPr>
            </w:pPr>
          </w:p>
        </w:tc>
        <w:tc>
          <w:tcPr>
            <w:tcW w:w="759" w:type="dxa"/>
            <w:gridSpan w:val="2"/>
            <w:vMerge w:val="restart"/>
            <w:tcBorders>
              <w:tl2br w:val="nil"/>
              <w:tr2bl w:val="nil"/>
            </w:tcBorders>
            <w:vAlign w:val="center"/>
          </w:tcPr>
          <w:p w14:paraId="43AEA0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5F3741B">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ab/>
            </w:r>
            <w:r>
              <w:rPr>
                <w:rFonts w:hint="eastAsia"/>
                <w:sz w:val="20"/>
                <w:szCs w:val="20"/>
              </w:rPr>
              <w:t>应急供血</w:t>
            </w:r>
          </w:p>
        </w:tc>
        <w:tc>
          <w:tcPr>
            <w:tcW w:w="4228" w:type="dxa"/>
            <w:gridSpan w:val="2"/>
            <w:tcBorders>
              <w:tl2br w:val="nil"/>
              <w:tr2bl w:val="nil"/>
            </w:tcBorders>
            <w:vAlign w:val="center"/>
          </w:tcPr>
          <w:p w14:paraId="41372AEA">
            <w:pPr>
              <w:jc w:val="center"/>
              <w:rPr>
                <w:rFonts w:ascii="宋体" w:cs="宋体"/>
                <w:sz w:val="20"/>
              </w:rPr>
            </w:pPr>
            <w:r>
              <w:rPr>
                <w:rFonts w:hint="eastAsia" w:ascii="宋体" w:cs="宋体"/>
                <w:sz w:val="20"/>
              </w:rPr>
              <w:t>100</w:t>
            </w:r>
          </w:p>
        </w:tc>
      </w:tr>
      <w:tr w14:paraId="6039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5F9556C">
            <w:pPr>
              <w:jc w:val="center"/>
              <w:rPr>
                <w:rFonts w:ascii="宋体" w:cs="宋体"/>
                <w:sz w:val="20"/>
              </w:rPr>
            </w:pPr>
          </w:p>
        </w:tc>
        <w:tc>
          <w:tcPr>
            <w:tcW w:w="723" w:type="dxa"/>
            <w:vMerge w:val="continue"/>
            <w:tcBorders>
              <w:tl2br w:val="nil"/>
              <w:tr2bl w:val="nil"/>
            </w:tcBorders>
            <w:vAlign w:val="center"/>
          </w:tcPr>
          <w:p w14:paraId="0E2BAA9E">
            <w:pPr>
              <w:jc w:val="center"/>
              <w:rPr>
                <w:rFonts w:ascii="宋体" w:cs="宋体"/>
                <w:sz w:val="20"/>
              </w:rPr>
            </w:pPr>
          </w:p>
        </w:tc>
        <w:tc>
          <w:tcPr>
            <w:tcW w:w="759" w:type="dxa"/>
            <w:gridSpan w:val="2"/>
            <w:vMerge w:val="continue"/>
            <w:tcBorders>
              <w:tl2br w:val="nil"/>
              <w:tr2bl w:val="nil"/>
            </w:tcBorders>
            <w:vAlign w:val="center"/>
          </w:tcPr>
          <w:p w14:paraId="401B9333">
            <w:pPr>
              <w:jc w:val="center"/>
              <w:rPr>
                <w:rFonts w:ascii="宋体" w:cs="宋体"/>
                <w:sz w:val="20"/>
              </w:rPr>
            </w:pPr>
          </w:p>
        </w:tc>
        <w:tc>
          <w:tcPr>
            <w:tcW w:w="2872" w:type="dxa"/>
            <w:tcBorders>
              <w:tl2br w:val="nil"/>
              <w:tr2bl w:val="nil"/>
            </w:tcBorders>
            <w:vAlign w:val="center"/>
          </w:tcPr>
          <w:p w14:paraId="717AADDD">
            <w:pPr>
              <w:widowControl/>
              <w:jc w:val="left"/>
              <w:textAlignment w:val="center"/>
              <w:rPr>
                <w:rFonts w:ascii="宋体" w:cs="宋体"/>
                <w:sz w:val="20"/>
              </w:rPr>
            </w:pPr>
            <w:r>
              <w:rPr>
                <w:rFonts w:hint="eastAsia" w:ascii="宋体" w:cs="宋体"/>
                <w:sz w:val="20"/>
              </w:rPr>
              <w:t>指标2：</w:t>
            </w:r>
            <w:r>
              <w:rPr>
                <w:rFonts w:hint="eastAsia"/>
                <w:sz w:val="20"/>
                <w:szCs w:val="20"/>
              </w:rPr>
              <w:t>稀有血型供血</w:t>
            </w:r>
          </w:p>
        </w:tc>
        <w:tc>
          <w:tcPr>
            <w:tcW w:w="4228" w:type="dxa"/>
            <w:gridSpan w:val="2"/>
            <w:tcBorders>
              <w:tl2br w:val="nil"/>
              <w:tr2bl w:val="nil"/>
            </w:tcBorders>
            <w:vAlign w:val="center"/>
          </w:tcPr>
          <w:p w14:paraId="7A871F85">
            <w:pPr>
              <w:jc w:val="center"/>
              <w:rPr>
                <w:rFonts w:ascii="宋体" w:cs="宋体"/>
                <w:sz w:val="20"/>
              </w:rPr>
            </w:pPr>
            <w:r>
              <w:rPr>
                <w:rFonts w:hint="eastAsia" w:ascii="宋体" w:cs="宋体"/>
                <w:sz w:val="20"/>
              </w:rPr>
              <w:t>100</w:t>
            </w:r>
          </w:p>
        </w:tc>
      </w:tr>
      <w:tr w14:paraId="05D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797502">
            <w:pPr>
              <w:jc w:val="center"/>
              <w:rPr>
                <w:rFonts w:ascii="宋体" w:cs="宋体"/>
                <w:sz w:val="20"/>
              </w:rPr>
            </w:pPr>
          </w:p>
        </w:tc>
        <w:tc>
          <w:tcPr>
            <w:tcW w:w="723" w:type="dxa"/>
            <w:vMerge w:val="continue"/>
            <w:tcBorders>
              <w:tl2br w:val="nil"/>
              <w:tr2bl w:val="nil"/>
            </w:tcBorders>
            <w:vAlign w:val="center"/>
          </w:tcPr>
          <w:p w14:paraId="45039E28">
            <w:pPr>
              <w:jc w:val="center"/>
              <w:rPr>
                <w:rFonts w:ascii="宋体" w:cs="宋体"/>
                <w:sz w:val="20"/>
              </w:rPr>
            </w:pPr>
          </w:p>
        </w:tc>
        <w:tc>
          <w:tcPr>
            <w:tcW w:w="759" w:type="dxa"/>
            <w:gridSpan w:val="2"/>
            <w:tcBorders>
              <w:tl2br w:val="nil"/>
              <w:tr2bl w:val="nil"/>
            </w:tcBorders>
            <w:vAlign w:val="center"/>
          </w:tcPr>
          <w:p w14:paraId="445A00F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38327B4">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3EB90906">
            <w:pPr>
              <w:jc w:val="center"/>
              <w:rPr>
                <w:rFonts w:ascii="宋体" w:cs="宋体"/>
                <w:sz w:val="20"/>
              </w:rPr>
            </w:pPr>
          </w:p>
        </w:tc>
      </w:tr>
      <w:tr w14:paraId="4446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DEEAD34">
            <w:pPr>
              <w:jc w:val="center"/>
              <w:rPr>
                <w:rFonts w:ascii="宋体" w:cs="宋体"/>
                <w:sz w:val="20"/>
              </w:rPr>
            </w:pPr>
          </w:p>
        </w:tc>
        <w:tc>
          <w:tcPr>
            <w:tcW w:w="723" w:type="dxa"/>
            <w:vMerge w:val="continue"/>
            <w:tcBorders>
              <w:tl2br w:val="nil"/>
              <w:tr2bl w:val="nil"/>
            </w:tcBorders>
            <w:vAlign w:val="center"/>
          </w:tcPr>
          <w:p w14:paraId="5D269BB4">
            <w:pPr>
              <w:jc w:val="center"/>
              <w:rPr>
                <w:rFonts w:ascii="宋体" w:cs="宋体"/>
                <w:sz w:val="20"/>
              </w:rPr>
            </w:pPr>
          </w:p>
        </w:tc>
        <w:tc>
          <w:tcPr>
            <w:tcW w:w="759" w:type="dxa"/>
            <w:gridSpan w:val="2"/>
            <w:tcBorders>
              <w:tl2br w:val="nil"/>
              <w:tr2bl w:val="nil"/>
            </w:tcBorders>
            <w:vAlign w:val="center"/>
          </w:tcPr>
          <w:p w14:paraId="13D5D111">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0539C0F">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指标1：保证全市临床供血</w:t>
            </w:r>
          </w:p>
        </w:tc>
        <w:tc>
          <w:tcPr>
            <w:tcW w:w="4228" w:type="dxa"/>
            <w:gridSpan w:val="2"/>
            <w:tcBorders>
              <w:tl2br w:val="nil"/>
              <w:tr2bl w:val="nil"/>
            </w:tcBorders>
            <w:vAlign w:val="center"/>
          </w:tcPr>
          <w:p w14:paraId="60BA675B">
            <w:pPr>
              <w:jc w:val="center"/>
              <w:rPr>
                <w:rFonts w:ascii="宋体" w:cs="宋体"/>
                <w:sz w:val="20"/>
              </w:rPr>
            </w:pPr>
            <w:r>
              <w:rPr>
                <w:rFonts w:hint="eastAsia" w:ascii="宋体" w:cs="宋体"/>
                <w:sz w:val="20"/>
              </w:rPr>
              <w:t>100</w:t>
            </w:r>
          </w:p>
        </w:tc>
      </w:tr>
      <w:tr w14:paraId="2581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4E366B5">
            <w:pPr>
              <w:jc w:val="center"/>
              <w:rPr>
                <w:rFonts w:ascii="宋体" w:cs="宋体"/>
                <w:sz w:val="20"/>
              </w:rPr>
            </w:pPr>
          </w:p>
        </w:tc>
        <w:tc>
          <w:tcPr>
            <w:tcW w:w="723" w:type="dxa"/>
            <w:tcBorders>
              <w:tl2br w:val="nil"/>
              <w:tr2bl w:val="nil"/>
            </w:tcBorders>
            <w:vAlign w:val="center"/>
          </w:tcPr>
          <w:p w14:paraId="55EBF1B3">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CFFC49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46F71ED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sz w:val="20"/>
                <w:szCs w:val="20"/>
              </w:rPr>
              <w:t>献血者满意率</w:t>
            </w:r>
          </w:p>
        </w:tc>
        <w:tc>
          <w:tcPr>
            <w:tcW w:w="4228" w:type="dxa"/>
            <w:gridSpan w:val="2"/>
            <w:tcBorders>
              <w:tl2br w:val="nil"/>
              <w:tr2bl w:val="nil"/>
            </w:tcBorders>
            <w:vAlign w:val="center"/>
          </w:tcPr>
          <w:p w14:paraId="15796696">
            <w:pPr>
              <w:jc w:val="center"/>
              <w:rPr>
                <w:rFonts w:ascii="宋体" w:cs="宋体"/>
                <w:sz w:val="20"/>
              </w:rPr>
            </w:pPr>
            <w:r>
              <w:rPr>
                <w:rFonts w:hint="eastAsia" w:ascii="宋体" w:cs="宋体"/>
                <w:sz w:val="20"/>
              </w:rPr>
              <w:t>95</w:t>
            </w:r>
          </w:p>
        </w:tc>
      </w:tr>
    </w:tbl>
    <w:p w14:paraId="650E1F0C">
      <w:pPr>
        <w:pStyle w:val="2"/>
        <w:rPr>
          <w:rFonts w:ascii="仿宋_GB2312" w:hAnsi="楷体" w:eastAsia="仿宋_GB2312"/>
          <w:b/>
          <w:sz w:val="32"/>
          <w:szCs w:val="32"/>
        </w:rPr>
      </w:pPr>
    </w:p>
    <w:p w14:paraId="5C132EE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A8FFE5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淮北市中心血站</w:t>
      </w:r>
      <w:r>
        <w:rPr>
          <w:rFonts w:hint="eastAsia" w:ascii="仿宋_GB2312" w:hAnsi="仿宋" w:eastAsia="仿宋_GB2312"/>
          <w:sz w:val="32"/>
          <w:szCs w:val="32"/>
        </w:rPr>
        <w:t>2023年机关运行经费财政拨款预算49万元，比2022年预算无变动。</w:t>
      </w:r>
    </w:p>
    <w:p w14:paraId="62B90FF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18DF475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淮北市中心血站2023年政府采购预算156.34万元。其中：政府采购货物预算156.34万元。</w:t>
      </w:r>
    </w:p>
    <w:p w14:paraId="23732CF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05254EB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截至2022年12月31日，淮北市中心血站共有车辆5辆，其中：特种专业技术用车5辆，单价50万元以上的通用设备22台（套），单价100万元以上的专用设备6台（套）。</w:t>
      </w:r>
    </w:p>
    <w:p w14:paraId="43FB1AFA">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2023年部门预算安排购置公务用车0辆，购置费0万元；安排购置单价50万元以上的通用设备0台（套），购置费0万元；安排购置单价100万元以上专用设备0台（套），购置费0万元。</w:t>
      </w:r>
    </w:p>
    <w:p w14:paraId="6E7AB96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418CDA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2023年，淮北市中心血站7个项目实行了绩效目标管理，涉及一般公共预算当年财政拨款1232.68万元、政府性基金预算当年财政拨款0万元、财政专户管理资金当年安排0万元。</w:t>
      </w:r>
    </w:p>
    <w:p w14:paraId="494B6A19"/>
    <w:p w14:paraId="1748B1B8">
      <w:pPr>
        <w:pStyle w:val="5"/>
        <w:adjustRightInd w:val="0"/>
        <w:snapToGrid w:val="0"/>
        <w:spacing w:line="560" w:lineRule="exact"/>
        <w:jc w:val="center"/>
        <w:rPr>
          <w:rFonts w:ascii="TimesNewRoman" w:hAnsi="TimesNewRoman" w:eastAsia="黑体" w:cs="TimesNewRoman"/>
          <w:bCs/>
          <w:sz w:val="36"/>
          <w:szCs w:val="36"/>
        </w:rPr>
      </w:pPr>
    </w:p>
    <w:p w14:paraId="087E2302">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16B8B16B"/>
    <w:p w14:paraId="41B6897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52B6871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4A13721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49B4B12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EF4A975">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1256A7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769035AD">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12095016">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38353255">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630AC586">
      <w:pPr>
        <w:pStyle w:val="5"/>
        <w:adjustRightInd w:val="0"/>
        <w:snapToGrid w:val="0"/>
        <w:spacing w:line="560" w:lineRule="exact"/>
        <w:ind w:firstLine="630" w:firstLineChars="196"/>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5611970"/>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Arial Unicode MS"/>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82B9D"/>
    <w:multiLevelType w:val="singleLevel"/>
    <w:tmpl w:val="9A782B9D"/>
    <w:lvl w:ilvl="0" w:tentative="0">
      <w:start w:val="2"/>
      <w:numFmt w:val="chineseCounting"/>
      <w:suff w:val="nothing"/>
      <w:lvlText w:val="（%1）"/>
      <w:lvlJc w:val="left"/>
      <w:rPr>
        <w:rFonts w:hint="eastAsia"/>
      </w:rPr>
    </w:lvl>
  </w:abstractNum>
  <w:abstractNum w:abstractNumId="1">
    <w:nsid w:val="C321C53E"/>
    <w:multiLevelType w:val="singleLevel"/>
    <w:tmpl w:val="C321C53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YzA0NzdjODdiMjEwZjgyZGY3ZTQxOWZmYzhiNDYifQ=="/>
  </w:docVars>
  <w:rsids>
    <w:rsidRoot w:val="00E907C4"/>
    <w:rsid w:val="002C0F2A"/>
    <w:rsid w:val="004A13E9"/>
    <w:rsid w:val="0057562B"/>
    <w:rsid w:val="006546AF"/>
    <w:rsid w:val="006E2318"/>
    <w:rsid w:val="007A0E97"/>
    <w:rsid w:val="008F6D1A"/>
    <w:rsid w:val="009A3CA3"/>
    <w:rsid w:val="009B03BF"/>
    <w:rsid w:val="00AE3242"/>
    <w:rsid w:val="00B957E0"/>
    <w:rsid w:val="00E907C4"/>
    <w:rsid w:val="00EC7755"/>
    <w:rsid w:val="00F46F72"/>
    <w:rsid w:val="019D034F"/>
    <w:rsid w:val="06842EB3"/>
    <w:rsid w:val="08AE1B7B"/>
    <w:rsid w:val="137C3C65"/>
    <w:rsid w:val="13C609E5"/>
    <w:rsid w:val="16B94831"/>
    <w:rsid w:val="177C1B95"/>
    <w:rsid w:val="179C36A9"/>
    <w:rsid w:val="19C26506"/>
    <w:rsid w:val="20D03CF7"/>
    <w:rsid w:val="22055993"/>
    <w:rsid w:val="22794A8B"/>
    <w:rsid w:val="26614076"/>
    <w:rsid w:val="2B165395"/>
    <w:rsid w:val="2E0B4ED3"/>
    <w:rsid w:val="36A165F4"/>
    <w:rsid w:val="3A2443AC"/>
    <w:rsid w:val="3AD5238D"/>
    <w:rsid w:val="3B140487"/>
    <w:rsid w:val="3BAE2324"/>
    <w:rsid w:val="3CE7523D"/>
    <w:rsid w:val="3EA95A03"/>
    <w:rsid w:val="3F6A1C3C"/>
    <w:rsid w:val="43247E18"/>
    <w:rsid w:val="45735175"/>
    <w:rsid w:val="492D5A32"/>
    <w:rsid w:val="4B925659"/>
    <w:rsid w:val="534E2B83"/>
    <w:rsid w:val="56604DAC"/>
    <w:rsid w:val="573C4034"/>
    <w:rsid w:val="5851771E"/>
    <w:rsid w:val="592E629D"/>
    <w:rsid w:val="5B0867BA"/>
    <w:rsid w:val="5CAF1B7E"/>
    <w:rsid w:val="5DE3001B"/>
    <w:rsid w:val="5F6841EB"/>
    <w:rsid w:val="60625286"/>
    <w:rsid w:val="609A473C"/>
    <w:rsid w:val="62E206D3"/>
    <w:rsid w:val="64851E32"/>
    <w:rsid w:val="655808E1"/>
    <w:rsid w:val="682342D9"/>
    <w:rsid w:val="689C7120"/>
    <w:rsid w:val="68B85B87"/>
    <w:rsid w:val="6CA81145"/>
    <w:rsid w:val="6E754BC5"/>
    <w:rsid w:val="6F556899"/>
    <w:rsid w:val="70E00A8D"/>
    <w:rsid w:val="738F44FD"/>
    <w:rsid w:val="769D02A6"/>
    <w:rsid w:val="78891B0E"/>
    <w:rsid w:val="788D1FDB"/>
    <w:rsid w:val="7A48123C"/>
    <w:rsid w:val="7ED24770"/>
    <w:rsid w:val="7FE13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5851</Words>
  <Characters>6695</Characters>
  <Lines>76</Lines>
  <Paragraphs>21</Paragraphs>
  <TotalTime>211</TotalTime>
  <ScaleCrop>false</ScaleCrop>
  <LinksUpToDate>false</LinksUpToDate>
  <CharactersWithSpaces>6834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2024-09-26T00:05:31Z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06387122A82A4A6D84CF3E417B4FE021</vt:lpwstr>
  </property>
</Properties>
</file>