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C4" w:rsidRPr="00A160D4" w:rsidRDefault="00E907C4" w:rsidP="00E907C4">
      <w:pPr>
        <w:spacing w:line="560" w:lineRule="exact"/>
        <w:rPr>
          <w:rFonts w:ascii="Times New Roman" w:eastAsia="黑体" w:hAnsi="Times New Roman" w:cs="Times New Roman"/>
          <w:szCs w:val="32"/>
        </w:rPr>
      </w:pPr>
      <w:r w:rsidRPr="00A160D4">
        <w:rPr>
          <w:rFonts w:ascii="Times New Roman" w:eastAsia="黑体" w:hAnsi="TimesNewRoman" w:cs="Times New Roman"/>
          <w:szCs w:val="32"/>
        </w:rPr>
        <w:t>附件</w:t>
      </w:r>
      <w:r w:rsidRPr="00A160D4">
        <w:rPr>
          <w:rFonts w:ascii="Times New Roman" w:eastAsia="黑体" w:hAnsi="Times New Roman" w:cs="Times New Roman"/>
          <w:szCs w:val="32"/>
        </w:rPr>
        <w:t>1-1</w:t>
      </w: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spacing w:line="560" w:lineRule="exact"/>
        <w:jc w:val="center"/>
        <w:rPr>
          <w:rFonts w:ascii="Times New Roman" w:eastAsia="华文中宋" w:hAnsi="Times New Roman" w:cs="Times New Roman"/>
          <w:b/>
          <w:sz w:val="44"/>
          <w:szCs w:val="44"/>
        </w:rPr>
      </w:pPr>
      <w:r w:rsidRPr="00A160D4">
        <w:rPr>
          <w:rFonts w:ascii="Times New Roman" w:eastAsia="华文中宋" w:hAnsi="TimesNewRoman" w:cs="Times New Roman"/>
          <w:b/>
          <w:sz w:val="44"/>
          <w:szCs w:val="44"/>
        </w:rPr>
        <w:t>淮北市</w:t>
      </w:r>
      <w:r w:rsidR="006D7C94" w:rsidRPr="00A160D4">
        <w:rPr>
          <w:rFonts w:ascii="Times New Roman" w:eastAsia="华文中宋" w:hAnsi="TimesNewRoman" w:cs="Times New Roman"/>
          <w:b/>
          <w:sz w:val="44"/>
          <w:szCs w:val="44"/>
        </w:rPr>
        <w:t>妇幼保健院</w:t>
      </w:r>
      <w:r w:rsidRPr="00A160D4">
        <w:rPr>
          <w:rFonts w:ascii="Times New Roman" w:eastAsia="华文中宋" w:hAnsi="Times New Roman" w:cs="Times New Roman"/>
          <w:b/>
          <w:sz w:val="44"/>
          <w:szCs w:val="44"/>
        </w:rPr>
        <w:t>2023</w:t>
      </w:r>
      <w:r w:rsidRPr="00A160D4">
        <w:rPr>
          <w:rFonts w:ascii="Times New Roman" w:eastAsia="华文中宋" w:hAnsi="TimesNewRoman" w:cs="Times New Roman"/>
          <w:b/>
          <w:sz w:val="44"/>
          <w:szCs w:val="44"/>
        </w:rPr>
        <w:t>年</w:t>
      </w:r>
    </w:p>
    <w:p w:rsidR="00E907C4" w:rsidRPr="00A160D4" w:rsidRDefault="006E31D9" w:rsidP="00E907C4">
      <w:pPr>
        <w:spacing w:line="560" w:lineRule="exact"/>
        <w:jc w:val="center"/>
        <w:rPr>
          <w:rFonts w:ascii="Times New Roman" w:eastAsia="华文中宋" w:hAnsi="Times New Roman" w:cs="Times New Roman"/>
          <w:b/>
          <w:sz w:val="44"/>
          <w:szCs w:val="44"/>
        </w:rPr>
      </w:pPr>
      <w:r>
        <w:rPr>
          <w:rFonts w:ascii="Times New Roman" w:eastAsia="华文中宋" w:hAnsi="TimesNewRoman" w:cs="Times New Roman"/>
          <w:b/>
          <w:sz w:val="44"/>
          <w:szCs w:val="44"/>
        </w:rPr>
        <w:t>部门</w:t>
      </w:r>
      <w:r w:rsidR="00E907C4" w:rsidRPr="00A160D4">
        <w:rPr>
          <w:rFonts w:ascii="Times New Roman" w:eastAsia="华文中宋" w:hAnsi="TimesNewRoman" w:cs="Times New Roman"/>
          <w:b/>
          <w:sz w:val="44"/>
          <w:szCs w:val="44"/>
        </w:rPr>
        <w:t>预算</w:t>
      </w: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pStyle w:val="a3"/>
        <w:adjustRightInd w:val="0"/>
        <w:snapToGrid w:val="0"/>
        <w:spacing w:line="560" w:lineRule="exact"/>
        <w:jc w:val="center"/>
        <w:rPr>
          <w:rFonts w:ascii="Times New Roman" w:eastAsia="黑体" w:hAnsi="Times New Roman" w:cs="Times New Roman"/>
          <w:bCs/>
          <w:sz w:val="44"/>
          <w:szCs w:val="44"/>
        </w:rPr>
      </w:pPr>
    </w:p>
    <w:p w:rsidR="00E907C4" w:rsidRPr="00A160D4" w:rsidRDefault="00E907C4" w:rsidP="00E907C4">
      <w:pPr>
        <w:pStyle w:val="a3"/>
        <w:adjustRightInd w:val="0"/>
        <w:snapToGrid w:val="0"/>
        <w:spacing w:line="560" w:lineRule="exact"/>
        <w:jc w:val="center"/>
        <w:rPr>
          <w:rFonts w:ascii="Times New Roman" w:eastAsia="黑体" w:hAnsi="Times New Roman" w:cs="Times New Roman"/>
          <w:bCs/>
          <w:sz w:val="44"/>
          <w:szCs w:val="44"/>
        </w:rPr>
      </w:pPr>
      <w:r w:rsidRPr="00A160D4">
        <w:rPr>
          <w:rFonts w:ascii="Times New Roman" w:eastAsia="黑体" w:hAnsi="Times New Roman" w:cs="Times New Roman"/>
          <w:bCs/>
          <w:sz w:val="44"/>
          <w:szCs w:val="44"/>
        </w:rPr>
        <w:t>2023</w:t>
      </w:r>
      <w:r w:rsidRPr="00A160D4">
        <w:rPr>
          <w:rFonts w:ascii="Times New Roman" w:eastAsia="黑体" w:hAnsi="TimesNewRoman" w:cs="Times New Roman"/>
          <w:bCs/>
          <w:sz w:val="44"/>
          <w:szCs w:val="44"/>
        </w:rPr>
        <w:t>年</w:t>
      </w:r>
      <w:r w:rsidR="00FC7D59">
        <w:rPr>
          <w:rFonts w:ascii="Times New Roman" w:eastAsia="黑体" w:hAnsi="Times New Roman" w:cs="Times New Roman" w:hint="eastAsia"/>
          <w:bCs/>
          <w:sz w:val="44"/>
          <w:szCs w:val="44"/>
        </w:rPr>
        <w:t>2</w:t>
      </w:r>
      <w:r w:rsidRPr="00A160D4">
        <w:rPr>
          <w:rFonts w:ascii="Times New Roman" w:eastAsia="黑体" w:hAnsi="TimesNewRoman" w:cs="Times New Roman"/>
          <w:bCs/>
          <w:sz w:val="44"/>
          <w:szCs w:val="44"/>
        </w:rPr>
        <w:t>月</w:t>
      </w:r>
    </w:p>
    <w:p w:rsidR="00E907C4" w:rsidRPr="00A160D4" w:rsidRDefault="00E907C4" w:rsidP="00E907C4">
      <w:pPr>
        <w:rPr>
          <w:rFonts w:ascii="Times New Roman" w:hAnsi="Times New Roman" w:cs="Times New Roman"/>
        </w:rPr>
      </w:pPr>
    </w:p>
    <w:p w:rsidR="00E907C4" w:rsidRPr="00A160D4" w:rsidRDefault="00E907C4" w:rsidP="00E907C4">
      <w:pPr>
        <w:rPr>
          <w:rFonts w:ascii="Times New Roman" w:hAnsi="Times New Roman" w:cs="Times New Roman"/>
        </w:rPr>
      </w:pPr>
    </w:p>
    <w:p w:rsidR="00E907C4" w:rsidRPr="00A160D4" w:rsidRDefault="00E907C4" w:rsidP="00E907C4">
      <w:pPr>
        <w:pStyle w:val="a3"/>
        <w:adjustRightInd w:val="0"/>
        <w:snapToGrid w:val="0"/>
        <w:spacing w:line="560" w:lineRule="exact"/>
        <w:jc w:val="center"/>
        <w:rPr>
          <w:rFonts w:ascii="Times New Roman" w:eastAsia="黑体" w:hAnsi="Times New Roman" w:cs="Times New Roman"/>
          <w:bCs/>
          <w:sz w:val="44"/>
          <w:szCs w:val="44"/>
        </w:rPr>
      </w:pPr>
      <w:r w:rsidRPr="00A160D4">
        <w:rPr>
          <w:rFonts w:ascii="Times New Roman" w:eastAsia="黑体" w:hAnsi="TimesNewRoman" w:cs="Times New Roman"/>
          <w:bCs/>
          <w:sz w:val="44"/>
          <w:szCs w:val="44"/>
        </w:rPr>
        <w:lastRenderedPageBreak/>
        <w:t>目</w:t>
      </w:r>
      <w:r w:rsidRPr="00A160D4">
        <w:rPr>
          <w:rFonts w:ascii="Times New Roman" w:eastAsia="黑体" w:hAnsi="Times New Roman" w:cs="Times New Roman"/>
          <w:bCs/>
          <w:sz w:val="44"/>
          <w:szCs w:val="44"/>
        </w:rPr>
        <w:t xml:space="preserve">  </w:t>
      </w:r>
      <w:r w:rsidRPr="00A160D4">
        <w:rPr>
          <w:rFonts w:ascii="Times New Roman" w:eastAsia="黑体" w:hAnsi="TimesNewRoman" w:cs="Times New Roman"/>
          <w:bCs/>
          <w:sz w:val="44"/>
          <w:szCs w:val="44"/>
        </w:rPr>
        <w:t>录</w:t>
      </w:r>
    </w:p>
    <w:p w:rsidR="00E907C4" w:rsidRPr="00A160D4" w:rsidRDefault="00E907C4" w:rsidP="00E907C4">
      <w:pPr>
        <w:rPr>
          <w:rFonts w:ascii="Times New Roman" w:hAnsi="Times New Roman" w:cs="Times New Roman"/>
        </w:rPr>
      </w:pPr>
    </w:p>
    <w:p w:rsidR="00E907C4" w:rsidRPr="00A160D4" w:rsidRDefault="00E907C4" w:rsidP="00E907C4">
      <w:pPr>
        <w:pStyle w:val="a3"/>
        <w:adjustRightInd w:val="0"/>
        <w:snapToGrid w:val="0"/>
        <w:spacing w:line="40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NewRoman" w:cs="Times New Roman"/>
          <w:b/>
          <w:sz w:val="32"/>
          <w:szCs w:val="32"/>
        </w:rPr>
        <w:t>第一部分</w:t>
      </w:r>
      <w:r w:rsidRPr="00A160D4">
        <w:rPr>
          <w:rFonts w:ascii="Times New Roman" w:eastAsia="仿宋_GB2312" w:hAnsi="Times New Roman" w:cs="Times New Roman"/>
          <w:b/>
          <w:sz w:val="32"/>
          <w:szCs w:val="32"/>
        </w:rPr>
        <w:t xml:space="preserve"> </w:t>
      </w:r>
      <w:r w:rsidR="00560049" w:rsidRPr="00A160D4">
        <w:rPr>
          <w:rFonts w:ascii="Times New Roman" w:eastAsia="仿宋_GB2312" w:hAnsi="TimesNewRoman" w:cs="Times New Roman"/>
          <w:b/>
          <w:sz w:val="32"/>
          <w:szCs w:val="32"/>
        </w:rPr>
        <w:t>部门</w:t>
      </w:r>
      <w:r w:rsidRPr="00A160D4">
        <w:rPr>
          <w:rFonts w:ascii="Times New Roman" w:eastAsia="仿宋_GB2312" w:hAnsi="TimesNewRoman" w:cs="Times New Roman"/>
          <w:b/>
          <w:sz w:val="32"/>
          <w:szCs w:val="32"/>
        </w:rPr>
        <w:t>概况</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w:t>
      </w:r>
      <w:r w:rsidRPr="00A160D4">
        <w:rPr>
          <w:rFonts w:ascii="Times New Roman" w:eastAsia="仿宋_GB2312" w:hAnsi="TimesNewRoman" w:cs="Times New Roman"/>
          <w:bCs/>
          <w:sz w:val="32"/>
          <w:szCs w:val="32"/>
        </w:rPr>
        <w:t>、主要职责</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2</w:t>
      </w:r>
      <w:r w:rsidRPr="00A160D4">
        <w:rPr>
          <w:rFonts w:ascii="Times New Roman" w:eastAsia="仿宋_GB2312" w:hAnsi="TimesNewRoman" w:cs="Times New Roman"/>
          <w:bCs/>
          <w:sz w:val="32"/>
          <w:szCs w:val="32"/>
        </w:rPr>
        <w:t>、</w:t>
      </w:r>
      <w:r w:rsidR="00560049" w:rsidRPr="00A160D4">
        <w:rPr>
          <w:rFonts w:ascii="Times New Roman" w:eastAsia="仿宋_GB2312" w:hAnsi="TimesNewRoman" w:cs="Times New Roman"/>
          <w:bCs/>
          <w:sz w:val="32"/>
          <w:szCs w:val="32"/>
        </w:rPr>
        <w:t>部门</w:t>
      </w:r>
      <w:r w:rsidRPr="00A160D4">
        <w:rPr>
          <w:rFonts w:ascii="Times New Roman" w:eastAsia="仿宋_GB2312" w:hAnsi="TimesNewRoman" w:cs="Times New Roman"/>
          <w:bCs/>
          <w:sz w:val="32"/>
          <w:szCs w:val="32"/>
        </w:rPr>
        <w:t>预算构成</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 xml:space="preserve">3 </w:t>
      </w:r>
      <w:r w:rsidRPr="00A160D4">
        <w:rPr>
          <w:rFonts w:ascii="Times New Roman" w:eastAsia="仿宋_GB2312" w:hAnsi="TimesNewRoman" w:cs="Times New Roman"/>
          <w:bCs/>
          <w:sz w:val="32"/>
          <w:szCs w:val="32"/>
        </w:rPr>
        <w:t>、</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年度主要工作任务</w:t>
      </w:r>
    </w:p>
    <w:p w:rsidR="00E907C4" w:rsidRPr="00A160D4" w:rsidRDefault="00E907C4" w:rsidP="00E907C4">
      <w:pPr>
        <w:pStyle w:val="a3"/>
        <w:adjustRightInd w:val="0"/>
        <w:snapToGrid w:val="0"/>
        <w:spacing w:line="40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NewRoman" w:cs="Times New Roman"/>
          <w:b/>
          <w:sz w:val="32"/>
          <w:szCs w:val="32"/>
        </w:rPr>
        <w:t>第二部分</w:t>
      </w:r>
      <w:r w:rsidRPr="00A160D4">
        <w:rPr>
          <w:rFonts w:ascii="Times New Roman" w:eastAsia="仿宋_GB2312" w:hAnsi="Times New Roman" w:cs="Times New Roman"/>
          <w:b/>
          <w:sz w:val="32"/>
          <w:szCs w:val="32"/>
        </w:rPr>
        <w:t xml:space="preserve"> 2023</w:t>
      </w:r>
      <w:r w:rsidR="00560049" w:rsidRPr="00A160D4">
        <w:rPr>
          <w:rFonts w:ascii="Times New Roman" w:eastAsia="仿宋_GB2312" w:hAnsi="TimesNewRoman" w:cs="Times New Roman"/>
          <w:b/>
          <w:sz w:val="32"/>
          <w:szCs w:val="32"/>
        </w:rPr>
        <w:t>年部门</w:t>
      </w:r>
      <w:r w:rsidRPr="00A160D4">
        <w:rPr>
          <w:rFonts w:ascii="Times New Roman" w:eastAsia="仿宋_GB2312" w:hAnsi="TimesNewRoman" w:cs="Times New Roman"/>
          <w:b/>
          <w:sz w:val="32"/>
          <w:szCs w:val="32"/>
        </w:rPr>
        <w:t>预算表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w:t>
      </w:r>
      <w:r w:rsidRPr="00A160D4">
        <w:rPr>
          <w:rFonts w:ascii="Times New Roman" w:eastAsia="仿宋_GB2312" w:hAnsi="TimesNewRoman" w:cs="Times New Roman"/>
          <w:bCs/>
          <w:sz w:val="32"/>
          <w:szCs w:val="32"/>
        </w:rPr>
        <w:t>、淮北市</w:t>
      </w:r>
      <w:r w:rsidR="006D7C94" w:rsidRPr="00A160D4">
        <w:rPr>
          <w:rFonts w:ascii="Times New Roman" w:eastAsia="仿宋_GB2312" w:hAnsi="TimesNewRoman" w:cs="Times New Roman"/>
          <w:bCs/>
          <w:sz w:val="32"/>
          <w:szCs w:val="32"/>
        </w:rPr>
        <w:t>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年收支总表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2</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年收入总表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3</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年支出总表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4</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年财政拨款收支总表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5</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年一般公共预算支出表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6</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年一般公共预算基本支出表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7</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年政府性基金预算支出表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8</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年国有资本经营预算支出表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9</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年项目支出表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10</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年政府采购支出表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11</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年政府购买服务支出表</w:t>
      </w:r>
    </w:p>
    <w:p w:rsidR="00E907C4" w:rsidRPr="00A160D4" w:rsidRDefault="00E907C4" w:rsidP="00E907C4">
      <w:pPr>
        <w:pStyle w:val="a3"/>
        <w:adjustRightInd w:val="0"/>
        <w:snapToGrid w:val="0"/>
        <w:spacing w:line="40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NewRoman" w:cs="Times New Roman"/>
          <w:b/>
          <w:sz w:val="32"/>
          <w:szCs w:val="32"/>
        </w:rPr>
        <w:t>第三部分</w:t>
      </w:r>
      <w:r w:rsidRPr="00A160D4">
        <w:rPr>
          <w:rFonts w:ascii="Times New Roman" w:eastAsia="仿宋_GB2312" w:hAnsi="Times New Roman" w:cs="Times New Roman"/>
          <w:b/>
          <w:sz w:val="32"/>
          <w:szCs w:val="32"/>
        </w:rPr>
        <w:t xml:space="preserve"> 2023</w:t>
      </w:r>
      <w:r w:rsidR="00560049" w:rsidRPr="00A160D4">
        <w:rPr>
          <w:rFonts w:ascii="Times New Roman" w:eastAsia="仿宋_GB2312" w:hAnsi="TimesNewRoman" w:cs="Times New Roman"/>
          <w:b/>
          <w:sz w:val="32"/>
          <w:szCs w:val="32"/>
        </w:rPr>
        <w:t>年部门</w:t>
      </w:r>
      <w:r w:rsidRPr="00A160D4">
        <w:rPr>
          <w:rFonts w:ascii="Times New Roman" w:eastAsia="仿宋_GB2312" w:hAnsi="TimesNewRoman" w:cs="Times New Roman"/>
          <w:b/>
          <w:sz w:val="32"/>
          <w:szCs w:val="32"/>
        </w:rPr>
        <w:t>预算情况说明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年收支总表的说明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lastRenderedPageBreak/>
        <w:t>2</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年收入总表的说明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3</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年支出总表的说明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4</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年财政拨款收支总表的说明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5</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年一般公共预算支出表的说明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6</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年一般公共预算基本支出表的说明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7</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年政府性基金预算支出表的说明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8</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年国有资本经营预算支出表的说明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9</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年项目支出表的说明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10</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年政府采购支出表的说明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11</w:t>
      </w:r>
      <w:r w:rsidRPr="00A160D4">
        <w:rPr>
          <w:rFonts w:ascii="Times New Roman" w:eastAsia="仿宋_GB2312" w:hAnsi="TimesNewRoman" w:cs="Times New Roman"/>
          <w:bCs/>
          <w:sz w:val="32"/>
          <w:szCs w:val="32"/>
        </w:rPr>
        <w:t>、关于</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年政府购买服务支出表的说明</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12</w:t>
      </w:r>
      <w:r w:rsidRPr="00A160D4">
        <w:rPr>
          <w:rFonts w:ascii="Times New Roman" w:eastAsia="仿宋_GB2312" w:hAnsi="TimesNewRoman" w:cs="Times New Roman"/>
          <w:bCs/>
          <w:sz w:val="32"/>
          <w:szCs w:val="32"/>
        </w:rPr>
        <w:t>、其他重要事项情况说明</w:t>
      </w:r>
    </w:p>
    <w:p w:rsidR="00E907C4" w:rsidRPr="00A160D4" w:rsidRDefault="00E907C4" w:rsidP="00E907C4">
      <w:pPr>
        <w:pStyle w:val="a3"/>
        <w:adjustRightInd w:val="0"/>
        <w:snapToGrid w:val="0"/>
        <w:spacing w:line="40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NewRoman" w:cs="Times New Roman"/>
          <w:b/>
          <w:sz w:val="32"/>
          <w:szCs w:val="32"/>
        </w:rPr>
        <w:t>第四部分</w:t>
      </w:r>
      <w:r w:rsidRPr="00A160D4">
        <w:rPr>
          <w:rFonts w:ascii="Times New Roman" w:eastAsia="仿宋_GB2312" w:hAnsi="Times New Roman" w:cs="Times New Roman"/>
          <w:b/>
          <w:sz w:val="32"/>
          <w:szCs w:val="32"/>
        </w:rPr>
        <w:t xml:space="preserve"> </w:t>
      </w:r>
      <w:r w:rsidRPr="00A160D4">
        <w:rPr>
          <w:rFonts w:ascii="Times New Roman" w:eastAsia="仿宋_GB2312" w:hAnsi="TimesNewRoman" w:cs="Times New Roman"/>
          <w:b/>
          <w:sz w:val="32"/>
          <w:szCs w:val="32"/>
        </w:rPr>
        <w:t>名词解释</w:t>
      </w:r>
    </w:p>
    <w:p w:rsidR="00E907C4" w:rsidRPr="00A160D4" w:rsidRDefault="00E907C4" w:rsidP="00E907C4">
      <w:pPr>
        <w:pStyle w:val="a3"/>
        <w:adjustRightInd w:val="0"/>
        <w:snapToGrid w:val="0"/>
        <w:spacing w:line="40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NewRoman" w:cs="Times New Roman"/>
          <w:b/>
          <w:sz w:val="32"/>
          <w:szCs w:val="32"/>
        </w:rPr>
        <w:t>第五部分</w:t>
      </w:r>
      <w:r w:rsidRPr="00A160D4">
        <w:rPr>
          <w:rFonts w:ascii="Times New Roman" w:eastAsia="仿宋_GB2312" w:hAnsi="Times New Roman" w:cs="Times New Roman"/>
          <w:b/>
          <w:sz w:val="32"/>
          <w:szCs w:val="32"/>
        </w:rPr>
        <w:t xml:space="preserve"> </w:t>
      </w:r>
      <w:r w:rsidRPr="00A160D4">
        <w:rPr>
          <w:rFonts w:ascii="Times New Roman" w:eastAsia="仿宋_GB2312" w:hAnsi="TimesNewRoman" w:cs="Times New Roman"/>
          <w:b/>
          <w:sz w:val="32"/>
          <w:szCs w:val="32"/>
        </w:rPr>
        <w:t>其它公开事项</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1</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年部门预算纳入绩效考评项目表</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2</w:t>
      </w:r>
      <w:r w:rsidRPr="00A160D4">
        <w:rPr>
          <w:rFonts w:ascii="Times New Roman" w:eastAsia="仿宋_GB2312" w:hAnsi="TimesNewRoman" w:cs="Times New Roman"/>
          <w:bCs/>
          <w:sz w:val="32"/>
          <w:szCs w:val="32"/>
        </w:rPr>
        <w:t>、</w:t>
      </w:r>
      <w:r w:rsidR="006D7C94" w:rsidRPr="00A160D4">
        <w:rPr>
          <w:rFonts w:ascii="Times New Roman" w:eastAsia="仿宋_GB2312" w:hAnsi="TimesNewRoman" w:cs="Times New Roman"/>
          <w:bCs/>
          <w:sz w:val="32"/>
          <w:szCs w:val="32"/>
        </w:rPr>
        <w:t>淮北市妇幼保健院</w:t>
      </w:r>
      <w:r w:rsidRPr="00A160D4">
        <w:rPr>
          <w:rFonts w:ascii="Times New Roman" w:eastAsia="仿宋_GB2312" w:hAnsi="Times New Roman" w:cs="Times New Roman"/>
          <w:bCs/>
          <w:sz w:val="32"/>
          <w:szCs w:val="32"/>
        </w:rPr>
        <w:t>2023</w:t>
      </w:r>
      <w:r w:rsidRPr="00A160D4">
        <w:rPr>
          <w:rFonts w:ascii="Times New Roman" w:eastAsia="仿宋_GB2312" w:hAnsi="TimesNewRoman" w:cs="Times New Roman"/>
          <w:bCs/>
          <w:sz w:val="32"/>
          <w:szCs w:val="32"/>
        </w:rPr>
        <w:t>年部门预算专项资金管理清单（专栏公开）</w:t>
      </w:r>
    </w:p>
    <w:p w:rsidR="00E907C4" w:rsidRPr="00A160D4" w:rsidRDefault="00E907C4" w:rsidP="00E907C4">
      <w:pPr>
        <w:pStyle w:val="a3"/>
        <w:adjustRightInd w:val="0"/>
        <w:snapToGrid w:val="0"/>
        <w:spacing w:line="400" w:lineRule="exact"/>
        <w:ind w:firstLineChars="250" w:firstLine="800"/>
        <w:rPr>
          <w:rFonts w:ascii="Times New Roman" w:eastAsia="仿宋_GB2312" w:hAnsi="Times New Roman" w:cs="Times New Roman"/>
          <w:bCs/>
          <w:sz w:val="32"/>
          <w:szCs w:val="32"/>
        </w:rPr>
      </w:pPr>
    </w:p>
    <w:p w:rsidR="00E907C4" w:rsidRPr="00A160D4" w:rsidRDefault="00E907C4" w:rsidP="00E907C4">
      <w:pPr>
        <w:pStyle w:val="a3"/>
        <w:adjustRightInd w:val="0"/>
        <w:snapToGrid w:val="0"/>
        <w:spacing w:line="560" w:lineRule="exact"/>
        <w:jc w:val="center"/>
        <w:rPr>
          <w:rFonts w:ascii="Times New Roman" w:eastAsia="黑体" w:hAnsi="Times New Roman" w:cs="Times New Roman"/>
          <w:bCs/>
          <w:sz w:val="36"/>
          <w:szCs w:val="36"/>
        </w:rPr>
      </w:pPr>
      <w:r w:rsidRPr="00A160D4">
        <w:rPr>
          <w:rFonts w:ascii="Times New Roman" w:eastAsia="黑体" w:hAnsi="TimesNewRoman" w:cs="Times New Roman"/>
          <w:bCs/>
          <w:sz w:val="36"/>
          <w:szCs w:val="36"/>
        </w:rPr>
        <w:t>第一部分</w:t>
      </w:r>
      <w:r w:rsidRPr="00A160D4">
        <w:rPr>
          <w:rFonts w:ascii="Times New Roman" w:eastAsia="黑体" w:hAnsi="Times New Roman" w:cs="Times New Roman"/>
          <w:bCs/>
          <w:sz w:val="36"/>
          <w:szCs w:val="36"/>
        </w:rPr>
        <w:t xml:space="preserve"> </w:t>
      </w:r>
      <w:r w:rsidRPr="00A160D4">
        <w:rPr>
          <w:rFonts w:ascii="Times New Roman" w:eastAsia="黑体" w:hAnsi="TimesNewRoman" w:cs="Times New Roman"/>
          <w:bCs/>
          <w:sz w:val="36"/>
          <w:szCs w:val="36"/>
        </w:rPr>
        <w:t>部门概况</w:t>
      </w:r>
    </w:p>
    <w:p w:rsidR="00E907C4" w:rsidRPr="00A160D4" w:rsidRDefault="00E907C4" w:rsidP="00E907C4">
      <w:pPr>
        <w:rPr>
          <w:rFonts w:ascii="Times New Roman" w:hAnsi="Times New Roman" w:cs="Times New Roman"/>
        </w:rPr>
      </w:pPr>
    </w:p>
    <w:p w:rsidR="00E907C4" w:rsidRPr="00A160D4" w:rsidRDefault="00E907C4" w:rsidP="00E907C4">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NewRoman" w:cs="Times New Roman"/>
          <w:bCs/>
          <w:sz w:val="32"/>
          <w:szCs w:val="32"/>
        </w:rPr>
        <w:t>一、主要职责</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lastRenderedPageBreak/>
        <w:t>1</w:t>
      </w:r>
      <w:r w:rsidRPr="00A160D4">
        <w:rPr>
          <w:rFonts w:ascii="Times New Roman" w:eastAsia="仿宋_GB2312" w:hAnsi="Times New Roman" w:cs="Times New Roman"/>
          <w:bCs/>
          <w:sz w:val="32"/>
          <w:szCs w:val="32"/>
        </w:rPr>
        <w:t>、切实履行公共卫生职责，开展与妇女儿童健康密切相关的基本医疗服务。</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2</w:t>
      </w:r>
      <w:r w:rsidRPr="00A160D4">
        <w:rPr>
          <w:rFonts w:ascii="Times New Roman" w:eastAsia="仿宋_GB2312" w:hAnsi="Times New Roman" w:cs="Times New Roman"/>
          <w:bCs/>
          <w:sz w:val="32"/>
          <w:szCs w:val="32"/>
        </w:rPr>
        <w:t>、掌握本辖区妇女儿童健康状况及影响因素，协助卫生行政部门制定本辖区妇幼卫生工作的相关政策、技术规范及各项规章制度。</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3</w:t>
      </w:r>
      <w:r w:rsidRPr="00A160D4">
        <w:rPr>
          <w:rFonts w:ascii="Times New Roman" w:eastAsia="仿宋_GB2312" w:hAnsi="Times New Roman" w:cs="Times New Roman"/>
          <w:bCs/>
          <w:sz w:val="32"/>
          <w:szCs w:val="32"/>
        </w:rPr>
        <w:t>、负责指导和开展本辖区的妇幼保健健康教育与健康促进工作；组织实施本辖区母婴保健技术培训，对基层医疗保健机构开展业务指导，并提供技术支持。</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4</w:t>
      </w:r>
      <w:r w:rsidRPr="00A160D4">
        <w:rPr>
          <w:rFonts w:ascii="Times New Roman" w:eastAsia="仿宋_GB2312" w:hAnsi="Times New Roman" w:cs="Times New Roman"/>
          <w:bCs/>
          <w:sz w:val="32"/>
          <w:szCs w:val="32"/>
        </w:rPr>
        <w:t>、负责本辖区</w:t>
      </w:r>
      <w:proofErr w:type="gramStart"/>
      <w:r w:rsidRPr="00A160D4">
        <w:rPr>
          <w:rFonts w:ascii="Times New Roman" w:eastAsia="仿宋_GB2312" w:hAnsi="Times New Roman" w:cs="Times New Roman"/>
          <w:bCs/>
          <w:sz w:val="32"/>
          <w:szCs w:val="32"/>
        </w:rPr>
        <w:t>孕</w:t>
      </w:r>
      <w:proofErr w:type="gramEnd"/>
      <w:r w:rsidRPr="00A160D4">
        <w:rPr>
          <w:rFonts w:ascii="Times New Roman" w:eastAsia="仿宋_GB2312" w:hAnsi="Times New Roman" w:cs="Times New Roman"/>
          <w:bCs/>
          <w:sz w:val="32"/>
          <w:szCs w:val="32"/>
        </w:rPr>
        <w:t>产妇死亡、婴儿及</w:t>
      </w:r>
      <w:r w:rsidRPr="00A160D4">
        <w:rPr>
          <w:rFonts w:ascii="Times New Roman" w:eastAsia="仿宋_GB2312" w:hAnsi="Times New Roman" w:cs="Times New Roman"/>
          <w:bCs/>
          <w:sz w:val="32"/>
          <w:szCs w:val="32"/>
        </w:rPr>
        <w:t>5</w:t>
      </w:r>
      <w:r w:rsidRPr="00A160D4">
        <w:rPr>
          <w:rFonts w:ascii="Times New Roman" w:eastAsia="仿宋_GB2312" w:hAnsi="Times New Roman" w:cs="Times New Roman"/>
          <w:bCs/>
          <w:sz w:val="32"/>
          <w:szCs w:val="32"/>
        </w:rPr>
        <w:t>岁以下儿童死亡、出生缺陷监测、妇幼卫生服务及技术管理等信息的收集、统计、分析、质量控制和汇总上报。</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5</w:t>
      </w:r>
      <w:r w:rsidRPr="00A160D4">
        <w:rPr>
          <w:rFonts w:ascii="Times New Roman" w:eastAsia="仿宋_GB2312" w:hAnsi="Times New Roman" w:cs="Times New Roman"/>
          <w:bCs/>
          <w:sz w:val="32"/>
          <w:szCs w:val="32"/>
        </w:rPr>
        <w:t>、开展妇女保健服务，包括青春期保健、婚前和孕前保健、孕产期保健、更年期保健、老年期保健。重点加强心理卫生咨询、营养指导、计划生育技术服务、生殖道感染</w:t>
      </w:r>
      <w:r w:rsidRPr="00A160D4">
        <w:rPr>
          <w:rFonts w:ascii="Times New Roman" w:eastAsia="仿宋_GB2312" w:hAnsi="Times New Roman" w:cs="Times New Roman"/>
          <w:bCs/>
          <w:sz w:val="32"/>
          <w:szCs w:val="32"/>
        </w:rPr>
        <w:t>/</w:t>
      </w:r>
      <w:r w:rsidRPr="00A160D4">
        <w:rPr>
          <w:rFonts w:ascii="Times New Roman" w:eastAsia="仿宋_GB2312" w:hAnsi="Times New Roman" w:cs="Times New Roman"/>
          <w:bCs/>
          <w:sz w:val="32"/>
          <w:szCs w:val="32"/>
        </w:rPr>
        <w:t>性传播疾病等妇女常见病防治。</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6</w:t>
      </w:r>
      <w:r w:rsidRPr="00A160D4">
        <w:rPr>
          <w:rFonts w:ascii="Times New Roman" w:eastAsia="仿宋_GB2312" w:hAnsi="Times New Roman" w:cs="Times New Roman"/>
          <w:bCs/>
          <w:sz w:val="32"/>
          <w:szCs w:val="32"/>
        </w:rPr>
        <w:t>、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rsidR="006D7C94" w:rsidRPr="00A160D4" w:rsidRDefault="006D7C94" w:rsidP="006D7C94">
      <w:pPr>
        <w:pStyle w:val="a3"/>
        <w:adjustRightInd w:val="0"/>
        <w:snapToGrid w:val="0"/>
        <w:spacing w:line="360" w:lineRule="auto"/>
        <w:ind w:firstLineChars="245" w:firstLine="784"/>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lastRenderedPageBreak/>
        <w:t>7</w:t>
      </w:r>
      <w:r w:rsidRPr="00A160D4">
        <w:rPr>
          <w:rFonts w:ascii="Times New Roman" w:eastAsia="仿宋_GB2312" w:hAnsi="Times New Roman" w:cs="Times New Roman"/>
          <w:bCs/>
          <w:sz w:val="32"/>
          <w:szCs w:val="32"/>
        </w:rPr>
        <w:t>、开展妇幼卫生、生殖健康的应用性科学研究并组织推广适宜技术。</w:t>
      </w:r>
    </w:p>
    <w:p w:rsidR="006D7C94" w:rsidRPr="00A160D4" w:rsidRDefault="006D7C94" w:rsidP="006D7C94">
      <w:pPr>
        <w:pStyle w:val="a3"/>
        <w:adjustRightInd w:val="0"/>
        <w:snapToGrid w:val="0"/>
        <w:spacing w:before="0" w:beforeAutospacing="0" w:after="0" w:afterAutospacing="0" w:line="360" w:lineRule="auto"/>
        <w:ind w:firstLineChars="245" w:firstLine="784"/>
        <w:jc w:val="both"/>
        <w:rPr>
          <w:rFonts w:ascii="Times New Roman" w:eastAsia="仿宋_GB2312" w:hAnsi="Times New Roman" w:cs="Times New Roman"/>
          <w:bCs/>
          <w:sz w:val="32"/>
          <w:szCs w:val="32"/>
        </w:rPr>
      </w:pPr>
      <w:r w:rsidRPr="00A160D4">
        <w:rPr>
          <w:rFonts w:ascii="Times New Roman" w:eastAsia="仿宋_GB2312" w:hAnsi="Times New Roman" w:cs="Times New Roman"/>
          <w:bCs/>
          <w:sz w:val="32"/>
          <w:szCs w:val="32"/>
        </w:rPr>
        <w:t>8</w:t>
      </w:r>
      <w:r w:rsidRPr="00A160D4">
        <w:rPr>
          <w:rFonts w:ascii="Times New Roman" w:eastAsia="仿宋_GB2312" w:hAnsi="Times New Roman" w:cs="Times New Roman"/>
          <w:bCs/>
          <w:sz w:val="32"/>
          <w:szCs w:val="32"/>
        </w:rPr>
        <w:t>、提供以下基本医疗服务，包括妇女儿童常见疾病诊治、计划生育技术服务、产前筛查、新生儿疾病筛查、助产技术服务、产前诊断、产科并发症处理、新生儿危重症抢救和治疗等。</w:t>
      </w:r>
    </w:p>
    <w:p w:rsidR="00E907C4" w:rsidRPr="00A160D4" w:rsidRDefault="00E907C4" w:rsidP="00E907C4">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NewRoman" w:cs="Times New Roman"/>
          <w:bCs/>
          <w:sz w:val="32"/>
          <w:szCs w:val="32"/>
        </w:rPr>
        <w:t>二、</w:t>
      </w:r>
      <w:r w:rsidR="006E31D9">
        <w:rPr>
          <w:rFonts w:ascii="Times New Roman" w:eastAsia="黑体" w:hAnsi="TimesNewRoman" w:cs="Times New Roman"/>
          <w:bCs/>
          <w:sz w:val="32"/>
          <w:szCs w:val="32"/>
        </w:rPr>
        <w:t>部门</w:t>
      </w:r>
      <w:r w:rsidRPr="00A160D4">
        <w:rPr>
          <w:rFonts w:ascii="Times New Roman" w:eastAsia="黑体" w:hAnsi="TimesNewRoman" w:cs="Times New Roman"/>
          <w:bCs/>
          <w:sz w:val="32"/>
          <w:szCs w:val="32"/>
        </w:rPr>
        <w:t>预算构成</w:t>
      </w:r>
    </w:p>
    <w:p w:rsidR="00E907C4" w:rsidRPr="00A160D4" w:rsidRDefault="00E907C4" w:rsidP="00E907C4">
      <w:pPr>
        <w:pStyle w:val="a3"/>
        <w:adjustRightInd w:val="0"/>
        <w:snapToGrid w:val="0"/>
        <w:spacing w:line="560" w:lineRule="exact"/>
        <w:ind w:firstLineChars="196" w:firstLine="627"/>
        <w:rPr>
          <w:rFonts w:ascii="Times New Roman" w:eastAsia="仿宋_GB2312" w:hAnsi="Times New Roman" w:cs="Times New Roman"/>
          <w:sz w:val="32"/>
          <w:szCs w:val="32"/>
        </w:rPr>
      </w:pPr>
      <w:r w:rsidRPr="00A160D4">
        <w:rPr>
          <w:rFonts w:ascii="Times New Roman" w:eastAsia="仿宋_GB2312" w:hAnsi="TimesNewRoman" w:cs="Times New Roman"/>
          <w:sz w:val="32"/>
          <w:szCs w:val="32"/>
        </w:rPr>
        <w:t>从预算单位构成看，</w:t>
      </w:r>
      <w:r w:rsidRPr="00A160D4">
        <w:rPr>
          <w:rFonts w:ascii="Times New Roman" w:eastAsia="仿宋_GB2312" w:hAnsi="TimesNewRoman" w:cs="Times New Roman"/>
          <w:bCs/>
          <w:sz w:val="32"/>
          <w:szCs w:val="32"/>
        </w:rPr>
        <w:t>淮北市</w:t>
      </w:r>
      <w:r w:rsidR="006D7C94" w:rsidRPr="00A160D4">
        <w:rPr>
          <w:rFonts w:ascii="Times New Roman" w:eastAsia="仿宋_GB2312" w:hAnsi="TimesNewRoman" w:cs="Times New Roman"/>
          <w:bCs/>
          <w:sz w:val="32"/>
          <w:szCs w:val="32"/>
        </w:rPr>
        <w:t>妇幼保健院</w:t>
      </w:r>
      <w:r w:rsidRPr="00A160D4">
        <w:rPr>
          <w:rFonts w:ascii="Times New Roman" w:eastAsia="仿宋_GB2312" w:hAnsi="Times New Roman" w:cs="Times New Roman"/>
          <w:sz w:val="32"/>
          <w:szCs w:val="32"/>
        </w:rPr>
        <w:t>2023</w:t>
      </w:r>
      <w:r w:rsidR="006D7C94" w:rsidRPr="00A160D4">
        <w:rPr>
          <w:rFonts w:ascii="Times New Roman" w:eastAsia="仿宋_GB2312" w:hAnsi="TimesNewRoman" w:cs="Times New Roman"/>
          <w:sz w:val="32"/>
          <w:szCs w:val="32"/>
        </w:rPr>
        <w:t>年度部门</w:t>
      </w:r>
      <w:r w:rsidRPr="00A160D4">
        <w:rPr>
          <w:rFonts w:ascii="Times New Roman" w:eastAsia="仿宋_GB2312" w:hAnsi="TimesNewRoman" w:cs="Times New Roman"/>
          <w:sz w:val="32"/>
          <w:szCs w:val="32"/>
        </w:rPr>
        <w:t>预算编制范围的预算单位共</w:t>
      </w:r>
      <w:r w:rsidR="006D7C94" w:rsidRPr="00A160D4">
        <w:rPr>
          <w:rFonts w:ascii="Times New Roman" w:eastAsia="仿宋_GB2312" w:hAnsi="Times New Roman" w:cs="Times New Roman"/>
          <w:sz w:val="32"/>
          <w:szCs w:val="32"/>
        </w:rPr>
        <w:t>1</w:t>
      </w:r>
      <w:r w:rsidRPr="00A160D4">
        <w:rPr>
          <w:rFonts w:ascii="Times New Roman" w:eastAsia="仿宋_GB2312" w:hAnsi="TimesNewRoman" w:cs="Times New Roman"/>
          <w:sz w:val="32"/>
          <w:szCs w:val="32"/>
        </w:rPr>
        <w:t>个，具体情况见下表。</w:t>
      </w:r>
    </w:p>
    <w:tbl>
      <w:tblPr>
        <w:tblW w:w="8540" w:type="dxa"/>
        <w:jc w:val="center"/>
        <w:tblInd w:w="108" w:type="dxa"/>
        <w:tblLayout w:type="fixed"/>
        <w:tblCellMar>
          <w:left w:w="0" w:type="dxa"/>
          <w:right w:w="0" w:type="dxa"/>
        </w:tblCellMar>
        <w:tblLook w:val="0000"/>
      </w:tblPr>
      <w:tblGrid>
        <w:gridCol w:w="854"/>
        <w:gridCol w:w="3416"/>
        <w:gridCol w:w="4270"/>
      </w:tblGrid>
      <w:tr w:rsidR="00E907C4" w:rsidRPr="00A160D4" w:rsidTr="00E907C4">
        <w:trPr>
          <w:trHeight w:val="579"/>
          <w:jc w:val="center"/>
        </w:trPr>
        <w:tc>
          <w:tcPr>
            <w:tcW w:w="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Pr="00A160D4" w:rsidRDefault="00E907C4" w:rsidP="00BD494C">
            <w:pPr>
              <w:adjustRightInd w:val="0"/>
              <w:snapToGrid w:val="0"/>
              <w:spacing w:line="560" w:lineRule="exact"/>
              <w:jc w:val="center"/>
              <w:rPr>
                <w:rFonts w:ascii="Times New Roman" w:hAnsi="Times New Roman" w:cs="Times New Roman"/>
                <w:sz w:val="24"/>
              </w:rPr>
            </w:pPr>
            <w:r w:rsidRPr="00A160D4">
              <w:rPr>
                <w:rFonts w:ascii="Times New Roman" w:hAnsi="TimesNewRoman" w:cs="Times New Roman"/>
                <w:sz w:val="24"/>
              </w:rPr>
              <w:t>序号</w:t>
            </w:r>
          </w:p>
        </w:tc>
        <w:tc>
          <w:tcPr>
            <w:tcW w:w="34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Pr="00A160D4" w:rsidRDefault="00E907C4" w:rsidP="00BD494C">
            <w:pPr>
              <w:adjustRightInd w:val="0"/>
              <w:snapToGrid w:val="0"/>
              <w:spacing w:line="560" w:lineRule="exact"/>
              <w:jc w:val="center"/>
              <w:rPr>
                <w:rFonts w:ascii="Times New Roman" w:hAnsi="Times New Roman" w:cs="Times New Roman"/>
                <w:sz w:val="24"/>
              </w:rPr>
            </w:pPr>
            <w:r w:rsidRPr="00A160D4">
              <w:rPr>
                <w:rFonts w:ascii="Times New Roman" w:hAnsi="TimesNewRoman" w:cs="Times New Roman"/>
                <w:sz w:val="24"/>
              </w:rPr>
              <w:t>单位名称</w:t>
            </w:r>
          </w:p>
        </w:tc>
        <w:tc>
          <w:tcPr>
            <w:tcW w:w="4270" w:type="dxa"/>
            <w:tcBorders>
              <w:top w:val="single" w:sz="8" w:space="0" w:color="auto"/>
              <w:left w:val="nil"/>
              <w:bottom w:val="single" w:sz="8" w:space="0" w:color="auto"/>
              <w:right w:val="single" w:sz="8" w:space="0" w:color="auto"/>
            </w:tcBorders>
            <w:shd w:val="clear" w:color="auto" w:fill="FFFFFF"/>
            <w:vAlign w:val="center"/>
          </w:tcPr>
          <w:p w:rsidR="00E907C4" w:rsidRPr="00A160D4" w:rsidRDefault="00E907C4" w:rsidP="00BD494C">
            <w:pPr>
              <w:adjustRightInd w:val="0"/>
              <w:snapToGrid w:val="0"/>
              <w:spacing w:line="560" w:lineRule="exact"/>
              <w:jc w:val="center"/>
              <w:rPr>
                <w:rFonts w:ascii="Times New Roman" w:hAnsi="Times New Roman" w:cs="Times New Roman"/>
                <w:sz w:val="24"/>
              </w:rPr>
            </w:pPr>
            <w:r w:rsidRPr="00A160D4">
              <w:rPr>
                <w:rFonts w:ascii="Times New Roman" w:hAnsi="TimesNewRoman" w:cs="Times New Roman"/>
                <w:sz w:val="24"/>
              </w:rPr>
              <w:t>单位性质</w:t>
            </w:r>
          </w:p>
        </w:tc>
      </w:tr>
      <w:tr w:rsidR="00E907C4" w:rsidRPr="00A160D4" w:rsidTr="00E907C4">
        <w:trPr>
          <w:trHeight w:val="579"/>
          <w:jc w:val="center"/>
        </w:trPr>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Pr="00A160D4" w:rsidRDefault="00E907C4" w:rsidP="00BD494C">
            <w:pPr>
              <w:adjustRightInd w:val="0"/>
              <w:snapToGrid w:val="0"/>
              <w:spacing w:line="560" w:lineRule="exact"/>
              <w:jc w:val="center"/>
              <w:rPr>
                <w:rFonts w:ascii="Times New Roman" w:hAnsi="Times New Roman" w:cs="Times New Roman"/>
                <w:sz w:val="24"/>
              </w:rPr>
            </w:pPr>
            <w:r w:rsidRPr="00A160D4">
              <w:rPr>
                <w:rFonts w:ascii="Times New Roman" w:hAnsi="Times New Roman" w:cs="Times New Roman"/>
                <w:sz w:val="24"/>
              </w:rPr>
              <w:t>1</w:t>
            </w:r>
          </w:p>
        </w:tc>
        <w:tc>
          <w:tcPr>
            <w:tcW w:w="3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Pr="00A160D4" w:rsidRDefault="006D7C94" w:rsidP="00BD494C">
            <w:pPr>
              <w:adjustRightInd w:val="0"/>
              <w:snapToGrid w:val="0"/>
              <w:spacing w:line="560" w:lineRule="exact"/>
              <w:jc w:val="center"/>
              <w:rPr>
                <w:rFonts w:ascii="Times New Roman" w:hAnsi="Times New Roman" w:cs="Times New Roman"/>
                <w:sz w:val="24"/>
                <w:u w:val="single"/>
              </w:rPr>
            </w:pPr>
            <w:r w:rsidRPr="00A160D4">
              <w:rPr>
                <w:rFonts w:ascii="Times New Roman" w:hAnsi="TimesNewRoman" w:cs="Times New Roman"/>
                <w:bCs/>
                <w:sz w:val="24"/>
              </w:rPr>
              <w:t>淮北市妇幼保健院</w:t>
            </w:r>
          </w:p>
        </w:tc>
        <w:tc>
          <w:tcPr>
            <w:tcW w:w="4270" w:type="dxa"/>
            <w:tcBorders>
              <w:top w:val="nil"/>
              <w:left w:val="nil"/>
              <w:bottom w:val="single" w:sz="8" w:space="0" w:color="auto"/>
              <w:right w:val="single" w:sz="8" w:space="0" w:color="auto"/>
            </w:tcBorders>
            <w:shd w:val="clear" w:color="auto" w:fill="FFFFFF"/>
            <w:vAlign w:val="center"/>
          </w:tcPr>
          <w:p w:rsidR="00E907C4" w:rsidRPr="00A160D4" w:rsidRDefault="006D7C94" w:rsidP="00BD494C">
            <w:pPr>
              <w:adjustRightInd w:val="0"/>
              <w:snapToGrid w:val="0"/>
              <w:spacing w:line="560" w:lineRule="exact"/>
              <w:jc w:val="center"/>
              <w:rPr>
                <w:rFonts w:ascii="Times New Roman" w:hAnsi="Times New Roman" w:cs="Times New Roman"/>
                <w:sz w:val="24"/>
                <w:u w:val="single"/>
              </w:rPr>
            </w:pPr>
            <w:r w:rsidRPr="00A160D4">
              <w:rPr>
                <w:rFonts w:ascii="Times New Roman" w:hAnsi="TimesNewRoman" w:cs="Times New Roman"/>
                <w:bCs/>
                <w:sz w:val="24"/>
              </w:rPr>
              <w:t>差额事业单位</w:t>
            </w:r>
          </w:p>
        </w:tc>
      </w:tr>
      <w:tr w:rsidR="00E907C4" w:rsidRPr="00A160D4" w:rsidTr="00E907C4">
        <w:trPr>
          <w:trHeight w:val="579"/>
          <w:jc w:val="center"/>
        </w:trPr>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Pr="00A160D4" w:rsidRDefault="00E907C4" w:rsidP="00BD494C">
            <w:pPr>
              <w:adjustRightInd w:val="0"/>
              <w:snapToGrid w:val="0"/>
              <w:spacing w:line="560" w:lineRule="exact"/>
              <w:jc w:val="center"/>
              <w:rPr>
                <w:rFonts w:ascii="Times New Roman" w:hAnsi="Times New Roman" w:cs="Times New Roman"/>
                <w:sz w:val="24"/>
              </w:rPr>
            </w:pPr>
            <w:r w:rsidRPr="00A160D4">
              <w:rPr>
                <w:rFonts w:ascii="Times New Roman" w:hAnsi="Times New Roman" w:cs="Times New Roman"/>
                <w:sz w:val="24"/>
              </w:rPr>
              <w:t>2</w:t>
            </w:r>
          </w:p>
        </w:tc>
        <w:tc>
          <w:tcPr>
            <w:tcW w:w="3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Pr="00A160D4" w:rsidRDefault="00E907C4" w:rsidP="00BD494C">
            <w:pPr>
              <w:adjustRightInd w:val="0"/>
              <w:snapToGrid w:val="0"/>
              <w:spacing w:line="560" w:lineRule="exact"/>
              <w:jc w:val="center"/>
              <w:rPr>
                <w:rFonts w:ascii="Times New Roman" w:hAnsi="Times New Roman" w:cs="Times New Roman"/>
                <w:sz w:val="24"/>
                <w:u w:val="single"/>
              </w:rPr>
            </w:pPr>
          </w:p>
        </w:tc>
        <w:tc>
          <w:tcPr>
            <w:tcW w:w="4270" w:type="dxa"/>
            <w:tcBorders>
              <w:top w:val="nil"/>
              <w:left w:val="nil"/>
              <w:bottom w:val="single" w:sz="8" w:space="0" w:color="auto"/>
              <w:right w:val="single" w:sz="8" w:space="0" w:color="auto"/>
            </w:tcBorders>
            <w:shd w:val="clear" w:color="auto" w:fill="FFFFFF"/>
            <w:vAlign w:val="center"/>
          </w:tcPr>
          <w:p w:rsidR="00E907C4" w:rsidRPr="00A160D4" w:rsidRDefault="00E907C4" w:rsidP="00BD494C">
            <w:pPr>
              <w:adjustRightInd w:val="0"/>
              <w:snapToGrid w:val="0"/>
              <w:spacing w:line="560" w:lineRule="exact"/>
              <w:jc w:val="center"/>
              <w:rPr>
                <w:rFonts w:ascii="Times New Roman" w:hAnsi="Times New Roman" w:cs="Times New Roman"/>
                <w:sz w:val="24"/>
                <w:u w:val="single"/>
              </w:rPr>
            </w:pPr>
          </w:p>
        </w:tc>
      </w:tr>
    </w:tbl>
    <w:p w:rsidR="00E907C4" w:rsidRPr="00A160D4" w:rsidRDefault="00E907C4" w:rsidP="00E907C4">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NewRoman" w:cs="Times New Roman"/>
          <w:bCs/>
          <w:sz w:val="32"/>
          <w:szCs w:val="32"/>
        </w:rPr>
        <w:t>三、</w:t>
      </w:r>
      <w:r w:rsidRPr="00A160D4">
        <w:rPr>
          <w:rFonts w:ascii="Times New Roman" w:eastAsia="黑体" w:hAnsi="Times New Roman" w:cs="Times New Roman"/>
          <w:bCs/>
          <w:sz w:val="32"/>
          <w:szCs w:val="32"/>
        </w:rPr>
        <w:t>2023</w:t>
      </w:r>
      <w:r w:rsidRPr="00A160D4">
        <w:rPr>
          <w:rFonts w:ascii="Times New Roman" w:eastAsia="黑体" w:hAnsi="TimesNewRoman" w:cs="Times New Roman"/>
          <w:bCs/>
          <w:sz w:val="32"/>
          <w:szCs w:val="32"/>
        </w:rPr>
        <w:t>年度主要工作任务</w:t>
      </w:r>
    </w:p>
    <w:p w:rsidR="006D7C94" w:rsidRPr="00A160D4" w:rsidRDefault="006D7C94" w:rsidP="006D7C94">
      <w:pPr>
        <w:pStyle w:val="a3"/>
        <w:adjustRightInd w:val="0"/>
        <w:snapToGrid w:val="0"/>
        <w:spacing w:before="0" w:beforeAutospacing="0" w:after="0" w:afterAutospacing="0" w:line="360" w:lineRule="auto"/>
        <w:ind w:firstLineChars="200" w:firstLine="640"/>
        <w:rPr>
          <w:rFonts w:ascii="Times New Roman" w:eastAsia="黑体" w:hAnsi="Times New Roman" w:cs="Times New Roman"/>
          <w:bCs/>
          <w:sz w:val="36"/>
          <w:szCs w:val="36"/>
        </w:rPr>
      </w:pPr>
      <w:r w:rsidRPr="00A160D4">
        <w:rPr>
          <w:rFonts w:ascii="Times New Roman" w:eastAsia="仿宋_GB2312" w:hAnsi="Times New Roman" w:cs="Times New Roman"/>
          <w:bCs/>
          <w:sz w:val="32"/>
          <w:szCs w:val="32"/>
        </w:rPr>
        <w:t>提供以下基本医疗服务，包括妇女儿童常见疾病诊治、计划生育技术服务、产前筛查、新生儿疾病筛查、助产技术服务、产前诊断、产科并发症处理、新生儿危重症抢救、治疗和完成全市预防接种服务。</w:t>
      </w:r>
    </w:p>
    <w:p w:rsidR="00E907C4" w:rsidRPr="00A160D4" w:rsidRDefault="00E907C4" w:rsidP="00E907C4">
      <w:pPr>
        <w:rPr>
          <w:rFonts w:ascii="Times New Roman" w:hAnsi="Times New Roman" w:cs="Times New Roman"/>
        </w:rPr>
      </w:pPr>
    </w:p>
    <w:p w:rsidR="00E907C4" w:rsidRPr="00A160D4" w:rsidRDefault="00E907C4" w:rsidP="00E907C4">
      <w:pPr>
        <w:pStyle w:val="a3"/>
        <w:adjustRightInd w:val="0"/>
        <w:snapToGrid w:val="0"/>
        <w:spacing w:line="560" w:lineRule="exact"/>
        <w:jc w:val="center"/>
        <w:rPr>
          <w:rFonts w:ascii="Times New Roman" w:eastAsia="黑体" w:hAnsi="Times New Roman" w:cs="Times New Roman"/>
          <w:bCs/>
          <w:sz w:val="36"/>
          <w:szCs w:val="36"/>
        </w:rPr>
      </w:pPr>
      <w:r w:rsidRPr="00A160D4">
        <w:rPr>
          <w:rFonts w:ascii="Times New Roman" w:eastAsia="黑体" w:hAnsi="TimesNewRoman" w:cs="Times New Roman"/>
          <w:bCs/>
          <w:sz w:val="36"/>
          <w:szCs w:val="36"/>
        </w:rPr>
        <w:t>第二部分</w:t>
      </w:r>
      <w:r w:rsidRPr="00A160D4">
        <w:rPr>
          <w:rFonts w:ascii="Times New Roman" w:eastAsia="黑体" w:hAnsi="Times New Roman" w:cs="Times New Roman"/>
          <w:bCs/>
          <w:sz w:val="36"/>
          <w:szCs w:val="36"/>
        </w:rPr>
        <w:t xml:space="preserve"> 2023</w:t>
      </w:r>
      <w:r w:rsidRPr="00A160D4">
        <w:rPr>
          <w:rFonts w:ascii="Times New Roman" w:eastAsia="黑体" w:hAnsi="TimesNewRoman" w:cs="Times New Roman"/>
          <w:bCs/>
          <w:sz w:val="36"/>
          <w:szCs w:val="36"/>
        </w:rPr>
        <w:t>年部门预算表</w:t>
      </w:r>
    </w:p>
    <w:p w:rsidR="00E907C4" w:rsidRPr="00A160D4" w:rsidRDefault="00E907C4" w:rsidP="009A3CA3">
      <w:pPr>
        <w:pStyle w:val="a3"/>
        <w:adjustRightInd w:val="0"/>
        <w:snapToGrid w:val="0"/>
        <w:spacing w:line="560" w:lineRule="exact"/>
        <w:ind w:firstLineChars="196" w:firstLine="627"/>
        <w:jc w:val="center"/>
        <w:rPr>
          <w:rFonts w:ascii="Times New Roman" w:eastAsia="仿宋_GB2312" w:hAnsi="Times New Roman" w:cs="Times New Roman"/>
          <w:bCs/>
          <w:sz w:val="32"/>
          <w:szCs w:val="32"/>
        </w:rPr>
      </w:pPr>
      <w:r w:rsidRPr="00A160D4">
        <w:rPr>
          <w:rFonts w:ascii="Times New Roman" w:eastAsia="仿宋_GB2312" w:hAnsi="TimesNewRoman" w:cs="Times New Roman"/>
          <w:bCs/>
          <w:sz w:val="32"/>
          <w:szCs w:val="32"/>
        </w:rPr>
        <w:t>见附件</w:t>
      </w:r>
      <w:r w:rsidRPr="00A160D4">
        <w:rPr>
          <w:rFonts w:ascii="Times New Roman" w:eastAsia="仿宋_GB2312" w:hAnsi="Times New Roman" w:cs="Times New Roman"/>
          <w:bCs/>
          <w:sz w:val="32"/>
          <w:szCs w:val="32"/>
        </w:rPr>
        <w:t>1-2</w:t>
      </w:r>
    </w:p>
    <w:p w:rsidR="00E907C4" w:rsidRPr="00A160D4" w:rsidRDefault="00E907C4" w:rsidP="00E907C4">
      <w:pPr>
        <w:rPr>
          <w:rFonts w:ascii="Times New Roman" w:hAnsi="Times New Roman" w:cs="Times New Roman"/>
        </w:rPr>
      </w:pPr>
      <w:r w:rsidRPr="00A160D4">
        <w:rPr>
          <w:rFonts w:ascii="Times New Roman" w:hAnsi="Times New Roman" w:cs="Times New Roman"/>
        </w:rPr>
        <w:t xml:space="preserve">                                        </w:t>
      </w:r>
    </w:p>
    <w:p w:rsidR="00E907C4" w:rsidRPr="00A160D4" w:rsidRDefault="00E907C4" w:rsidP="00E907C4">
      <w:pPr>
        <w:pStyle w:val="a3"/>
        <w:adjustRightInd w:val="0"/>
        <w:snapToGrid w:val="0"/>
        <w:spacing w:line="560" w:lineRule="exact"/>
        <w:jc w:val="center"/>
        <w:rPr>
          <w:rFonts w:ascii="Times New Roman" w:eastAsia="黑体" w:hAnsi="Times New Roman" w:cs="Times New Roman"/>
          <w:bCs/>
          <w:sz w:val="36"/>
          <w:szCs w:val="36"/>
        </w:rPr>
      </w:pPr>
      <w:r w:rsidRPr="00A160D4">
        <w:rPr>
          <w:rFonts w:ascii="Times New Roman" w:eastAsia="黑体" w:hAnsi="TimesNewRoman" w:cs="Times New Roman"/>
          <w:bCs/>
          <w:sz w:val="36"/>
          <w:szCs w:val="36"/>
        </w:rPr>
        <w:lastRenderedPageBreak/>
        <w:t>第三部分</w:t>
      </w:r>
      <w:r w:rsidRPr="00A160D4">
        <w:rPr>
          <w:rFonts w:ascii="Times New Roman" w:eastAsia="黑体" w:hAnsi="Times New Roman" w:cs="Times New Roman"/>
          <w:bCs/>
          <w:sz w:val="36"/>
          <w:szCs w:val="36"/>
        </w:rPr>
        <w:t xml:space="preserve"> 2023</w:t>
      </w:r>
      <w:r w:rsidRPr="00A160D4">
        <w:rPr>
          <w:rFonts w:ascii="Times New Roman" w:eastAsia="黑体" w:hAnsi="TimesNewRoman" w:cs="Times New Roman"/>
          <w:bCs/>
          <w:sz w:val="36"/>
          <w:szCs w:val="36"/>
        </w:rPr>
        <w:t>年</w:t>
      </w:r>
      <w:r w:rsidR="006E31D9">
        <w:rPr>
          <w:rFonts w:ascii="Times New Roman" w:eastAsia="黑体" w:hAnsi="TimesNewRoman" w:cs="Times New Roman"/>
          <w:bCs/>
          <w:sz w:val="36"/>
          <w:szCs w:val="36"/>
        </w:rPr>
        <w:t>部门</w:t>
      </w:r>
      <w:r w:rsidRPr="00A160D4">
        <w:rPr>
          <w:rFonts w:ascii="Times New Roman" w:eastAsia="黑体" w:hAnsi="TimesNewRoman" w:cs="Times New Roman"/>
          <w:bCs/>
          <w:sz w:val="36"/>
          <w:szCs w:val="36"/>
        </w:rPr>
        <w:t>预算情况说明</w:t>
      </w:r>
    </w:p>
    <w:p w:rsidR="00E907C4" w:rsidRPr="00A160D4" w:rsidRDefault="00E907C4" w:rsidP="00E907C4">
      <w:pPr>
        <w:rPr>
          <w:rFonts w:ascii="Times New Roman" w:hAnsi="Times New Roman" w:cs="Times New Roman"/>
        </w:rPr>
      </w:pPr>
    </w:p>
    <w:p w:rsidR="00E907C4" w:rsidRPr="00A160D4" w:rsidRDefault="00E907C4" w:rsidP="00E907C4">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NewRoman" w:cs="Times New Roman"/>
          <w:bCs/>
          <w:sz w:val="32"/>
          <w:szCs w:val="32"/>
        </w:rPr>
        <w:t>一、关于</w:t>
      </w:r>
      <w:r w:rsidRPr="00A160D4">
        <w:rPr>
          <w:rFonts w:ascii="Times New Roman" w:eastAsia="黑体" w:hAnsi="Times New Roman" w:cs="Times New Roman"/>
          <w:bCs/>
          <w:sz w:val="32"/>
          <w:szCs w:val="32"/>
        </w:rPr>
        <w:t>2023</w:t>
      </w:r>
      <w:r w:rsidRPr="00A160D4">
        <w:rPr>
          <w:rFonts w:ascii="Times New Roman" w:eastAsia="黑体" w:hAnsi="TimesNewRoman" w:cs="Times New Roman"/>
          <w:bCs/>
          <w:sz w:val="32"/>
          <w:szCs w:val="32"/>
        </w:rPr>
        <w:t>年收支总表的说明</w:t>
      </w:r>
    </w:p>
    <w:p w:rsidR="00FC7D59" w:rsidRDefault="00E907C4" w:rsidP="009A3CA3">
      <w:pPr>
        <w:pStyle w:val="a3"/>
        <w:adjustRightInd w:val="0"/>
        <w:snapToGrid w:val="0"/>
        <w:spacing w:line="560" w:lineRule="exact"/>
        <w:ind w:firstLineChars="196" w:firstLine="627"/>
        <w:rPr>
          <w:rFonts w:ascii="TimesNewRoman" w:eastAsia="仿宋_GB2312" w:hAnsi="TimesNewRoman" w:cs="TimesNewRoman"/>
          <w:sz w:val="32"/>
          <w:szCs w:val="32"/>
        </w:rPr>
      </w:pPr>
      <w:r w:rsidRPr="00A160D4">
        <w:rPr>
          <w:rFonts w:ascii="Times New Roman" w:eastAsia="仿宋_GB2312" w:hAnsi="TimesNewRoman" w:cs="Times New Roman"/>
          <w:sz w:val="32"/>
          <w:szCs w:val="32"/>
        </w:rPr>
        <w:t>按照综合预算的原则，淮北市</w:t>
      </w:r>
      <w:r w:rsidR="006D7C94" w:rsidRPr="00A160D4">
        <w:rPr>
          <w:rFonts w:ascii="Times New Roman" w:eastAsia="仿宋_GB2312" w:hAnsi="TimesNewRoman" w:cs="Times New Roman"/>
          <w:sz w:val="32"/>
          <w:szCs w:val="32"/>
        </w:rPr>
        <w:t>妇幼保健院</w:t>
      </w:r>
      <w:r w:rsidRPr="00A160D4">
        <w:rPr>
          <w:rFonts w:ascii="Times New Roman" w:eastAsia="仿宋_GB2312" w:hAnsi="TimesNewRoman" w:cs="Times New Roman"/>
          <w:sz w:val="32"/>
          <w:szCs w:val="32"/>
        </w:rPr>
        <w:t>所有收入和支出均纳入部门预算管理。淮北市</w:t>
      </w:r>
      <w:r w:rsidR="006D7C94" w:rsidRPr="00A160D4">
        <w:rPr>
          <w:rFonts w:ascii="Times New Roman" w:eastAsia="仿宋_GB2312" w:hAnsi="TimesNewRoman" w:cs="Times New Roman"/>
          <w:sz w:val="32"/>
          <w:szCs w:val="32"/>
        </w:rPr>
        <w:t>妇幼保健院</w:t>
      </w:r>
      <w:r w:rsidRPr="00A160D4">
        <w:rPr>
          <w:rFonts w:ascii="Times New Roman" w:eastAsia="仿宋_GB2312" w:hAnsi="Times New Roman" w:cs="Times New Roman"/>
          <w:sz w:val="32"/>
          <w:szCs w:val="32"/>
        </w:rPr>
        <w:t>2023</w:t>
      </w:r>
      <w:r w:rsidRPr="00A160D4">
        <w:rPr>
          <w:rFonts w:ascii="Times New Roman" w:eastAsia="仿宋_GB2312" w:hAnsi="TimesNewRoman" w:cs="Times New Roman"/>
          <w:sz w:val="32"/>
          <w:szCs w:val="32"/>
        </w:rPr>
        <w:t>年收支总预算</w:t>
      </w:r>
      <w:r w:rsidR="006D7C94" w:rsidRPr="00A160D4">
        <w:rPr>
          <w:rFonts w:ascii="Times New Roman" w:eastAsia="仿宋_GB2312" w:hAnsi="Times New Roman" w:cs="Times New Roman"/>
          <w:sz w:val="32"/>
          <w:szCs w:val="32"/>
        </w:rPr>
        <w:t>679</w:t>
      </w:r>
      <w:r w:rsidRPr="00A160D4">
        <w:rPr>
          <w:rFonts w:ascii="Times New Roman" w:eastAsia="仿宋_GB2312" w:hAnsi="TimesNewRoman" w:cs="Times New Roman"/>
          <w:sz w:val="32"/>
          <w:szCs w:val="32"/>
        </w:rPr>
        <w:t>万元，</w:t>
      </w:r>
      <w:r w:rsidR="00FC7D59" w:rsidRPr="009A3CA3">
        <w:rPr>
          <w:rFonts w:ascii="TimesNewRoman" w:eastAsia="仿宋_GB2312" w:hAnsi="TimesNewRoman" w:cs="TimesNewRoman" w:hint="eastAsia"/>
          <w:sz w:val="32"/>
          <w:szCs w:val="32"/>
        </w:rPr>
        <w:t>收入</w:t>
      </w:r>
      <w:r w:rsidR="00FC7D59">
        <w:rPr>
          <w:rFonts w:ascii="TimesNewRoman" w:eastAsia="仿宋_GB2312" w:hAnsi="TimesNewRoman" w:cs="TimesNewRoman" w:hint="eastAsia"/>
          <w:sz w:val="32"/>
          <w:szCs w:val="32"/>
        </w:rPr>
        <w:t>全部是</w:t>
      </w:r>
      <w:r w:rsidR="00FC7D59" w:rsidRPr="009A3CA3">
        <w:rPr>
          <w:rFonts w:ascii="TimesNewRoman" w:eastAsia="仿宋_GB2312" w:hAnsi="TimesNewRoman" w:cs="TimesNewRoman" w:hint="eastAsia"/>
          <w:sz w:val="32"/>
          <w:szCs w:val="32"/>
        </w:rPr>
        <w:t>一般公共预算拨款收入</w:t>
      </w:r>
      <w:r w:rsidR="00FC7D59">
        <w:rPr>
          <w:rFonts w:ascii="TimesNewRoman" w:eastAsia="仿宋_GB2312" w:hAnsi="TimesNewRoman" w:cs="TimesNewRoman" w:hint="eastAsia"/>
          <w:sz w:val="32"/>
          <w:szCs w:val="32"/>
        </w:rPr>
        <w:t>679</w:t>
      </w:r>
      <w:r w:rsidR="00FC7D59">
        <w:rPr>
          <w:rFonts w:ascii="TimesNewRoman" w:eastAsia="仿宋_GB2312" w:hAnsi="TimesNewRoman" w:cs="TimesNewRoman" w:hint="eastAsia"/>
          <w:sz w:val="32"/>
          <w:szCs w:val="32"/>
        </w:rPr>
        <w:t>万元</w:t>
      </w:r>
      <w:r w:rsidR="00FC7D59" w:rsidRPr="009A3CA3">
        <w:rPr>
          <w:rFonts w:ascii="TimesNewRoman" w:eastAsia="仿宋_GB2312" w:hAnsi="TimesNewRoman" w:cs="TimesNewRoman" w:hint="eastAsia"/>
          <w:sz w:val="32"/>
          <w:szCs w:val="32"/>
        </w:rPr>
        <w:t>，支出包括：卫生健康支出</w:t>
      </w:r>
      <w:r w:rsidR="00FC7D59">
        <w:rPr>
          <w:rFonts w:ascii="TimesNewRoman" w:eastAsia="仿宋_GB2312" w:hAnsi="TimesNewRoman" w:cs="TimesNewRoman" w:hint="eastAsia"/>
          <w:sz w:val="32"/>
          <w:szCs w:val="32"/>
        </w:rPr>
        <w:t>，</w:t>
      </w:r>
      <w:r w:rsidR="00FC7D59" w:rsidRPr="009A3CA3">
        <w:rPr>
          <w:rFonts w:ascii="TimesNewRoman" w:eastAsia="仿宋_GB2312" w:hAnsi="TimesNewRoman" w:cs="TimesNewRoman" w:hint="eastAsia"/>
          <w:sz w:val="32"/>
          <w:szCs w:val="32"/>
        </w:rPr>
        <w:t>住房保障支出。</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NewRoman" w:cs="Times New Roman"/>
          <w:bCs/>
          <w:sz w:val="32"/>
          <w:szCs w:val="32"/>
        </w:rPr>
        <w:t>二、关于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年收入总表的说明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7D1D3B"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年收入预算</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万元，其中，本年收入</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w:t>
      </w:r>
    </w:p>
    <w:p w:rsidR="00E907C4" w:rsidRPr="00A160D4" w:rsidRDefault="00E907C4" w:rsidP="009A3CA3">
      <w:pPr>
        <w:ind w:firstLineChars="200" w:firstLine="643"/>
        <w:rPr>
          <w:rFonts w:ascii="Times New Roman" w:eastAsia="仿宋_GB2312" w:hAnsi="Times New Roman" w:cs="Times New Roman"/>
          <w:kern w:val="0"/>
          <w:sz w:val="32"/>
          <w:szCs w:val="32"/>
        </w:rPr>
      </w:pPr>
      <w:r w:rsidRPr="00A160D4">
        <w:rPr>
          <w:rFonts w:ascii="Times New Roman" w:eastAsia="仿宋_GB2312" w:hAnsi="Times New Roman" w:cs="Times New Roman"/>
          <w:b/>
          <w:kern w:val="0"/>
          <w:sz w:val="32"/>
          <w:szCs w:val="32"/>
        </w:rPr>
        <w:t>（一）本年收入</w:t>
      </w:r>
      <w:r w:rsidR="007D1D3B" w:rsidRPr="00A160D4">
        <w:rPr>
          <w:rFonts w:ascii="Times New Roman" w:eastAsia="仿宋_GB2312" w:hAnsi="Times New Roman" w:cs="Times New Roman"/>
          <w:b/>
          <w:kern w:val="0"/>
          <w:sz w:val="32"/>
          <w:szCs w:val="32"/>
        </w:rPr>
        <w:t>679</w:t>
      </w:r>
      <w:r w:rsidRPr="00A160D4">
        <w:rPr>
          <w:rFonts w:ascii="Times New Roman" w:eastAsia="仿宋_GB2312" w:hAnsi="Times New Roman" w:cs="Times New Roman"/>
          <w:b/>
          <w:kern w:val="0"/>
          <w:sz w:val="32"/>
          <w:szCs w:val="32"/>
        </w:rPr>
        <w:t>万元，</w:t>
      </w:r>
      <w:r w:rsidRPr="00A160D4">
        <w:rPr>
          <w:rFonts w:ascii="Times New Roman" w:eastAsia="仿宋_GB2312" w:hAnsi="Times New Roman" w:cs="Times New Roman"/>
          <w:kern w:val="0"/>
          <w:sz w:val="32"/>
          <w:szCs w:val="32"/>
        </w:rPr>
        <w:t>主要包括：一般公共预算拨款收入</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100</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，比</w:t>
      </w:r>
      <w:r w:rsidRPr="00A160D4">
        <w:rPr>
          <w:rFonts w:ascii="Times New Roman" w:eastAsia="仿宋_GB2312" w:hAnsi="Times New Roman" w:cs="Times New Roman"/>
          <w:kern w:val="0"/>
          <w:sz w:val="32"/>
          <w:szCs w:val="32"/>
        </w:rPr>
        <w:t>2022</w:t>
      </w:r>
      <w:r w:rsidRPr="00A160D4">
        <w:rPr>
          <w:rFonts w:ascii="Times New Roman" w:eastAsia="仿宋_GB2312" w:hAnsi="Times New Roman" w:cs="Times New Roman"/>
          <w:kern w:val="0"/>
          <w:sz w:val="32"/>
          <w:szCs w:val="32"/>
        </w:rPr>
        <w:t>年预算增加</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万元，增长</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，原因主要是</w:t>
      </w:r>
      <w:r w:rsidR="007D1D3B" w:rsidRPr="00A160D4">
        <w:rPr>
          <w:rFonts w:ascii="Times New Roman" w:eastAsia="仿宋_GB2312" w:hAnsi="Times New Roman" w:cs="Times New Roman"/>
          <w:kern w:val="0"/>
          <w:sz w:val="32"/>
          <w:szCs w:val="32"/>
        </w:rPr>
        <w:t>：差补定额医疗机构</w:t>
      </w:r>
      <w:r w:rsidRPr="00A160D4">
        <w:rPr>
          <w:rFonts w:ascii="Times New Roman" w:eastAsia="仿宋_GB2312" w:hAnsi="Times New Roman" w:cs="Times New Roman"/>
          <w:kern w:val="0"/>
          <w:sz w:val="32"/>
          <w:szCs w:val="32"/>
        </w:rPr>
        <w:t>。</w:t>
      </w:r>
      <w:r w:rsidR="00FC7D59" w:rsidRPr="009A3CA3">
        <w:rPr>
          <w:rFonts w:ascii="TimesNewRoman" w:eastAsia="仿宋_GB2312" w:hAnsi="TimesNewRoman" w:cs="TimesNewRoman" w:hint="eastAsia"/>
          <w:kern w:val="0"/>
          <w:sz w:val="32"/>
          <w:szCs w:val="32"/>
        </w:rPr>
        <w:t>政府性基金预算拨款收入</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万元，占</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w:t>
      </w:r>
      <w:r w:rsidR="00FC7D59" w:rsidRPr="009A3CA3">
        <w:rPr>
          <w:rFonts w:ascii="TimesNewRoman" w:eastAsia="仿宋_GB2312" w:hAnsi="TimesNewRoman" w:cs="TimesNewRoman" w:hint="eastAsia"/>
          <w:kern w:val="0"/>
          <w:sz w:val="32"/>
          <w:szCs w:val="32"/>
        </w:rPr>
        <w:t>，比</w:t>
      </w:r>
      <w:r w:rsidR="00FC7D59" w:rsidRPr="009A3CA3">
        <w:rPr>
          <w:rFonts w:ascii="TimesNewRoman" w:eastAsia="仿宋_GB2312" w:hAnsi="TimesNewRoman" w:cs="TimesNewRoman" w:hint="eastAsia"/>
          <w:kern w:val="0"/>
          <w:sz w:val="32"/>
          <w:szCs w:val="32"/>
        </w:rPr>
        <w:t>2022</w:t>
      </w:r>
      <w:r w:rsidR="00FC7D59" w:rsidRPr="009A3CA3">
        <w:rPr>
          <w:rFonts w:ascii="TimesNewRoman" w:eastAsia="仿宋_GB2312" w:hAnsi="TimesNewRoman" w:cs="TimesNewRoman" w:hint="eastAsia"/>
          <w:kern w:val="0"/>
          <w:sz w:val="32"/>
          <w:szCs w:val="32"/>
        </w:rPr>
        <w:t>年预算增加</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万元，增长</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w:t>
      </w:r>
      <w:r w:rsidR="00FC7D59" w:rsidRPr="009A3CA3">
        <w:rPr>
          <w:rFonts w:ascii="TimesNewRoman" w:eastAsia="仿宋_GB2312" w:hAnsi="TimesNewRoman" w:cs="TimesNewRoman" w:hint="eastAsia"/>
          <w:kern w:val="0"/>
          <w:sz w:val="32"/>
          <w:szCs w:val="32"/>
        </w:rPr>
        <w:t>，原因主要是</w:t>
      </w:r>
      <w:r w:rsidR="00FC7D59">
        <w:rPr>
          <w:rFonts w:ascii="TimesNewRoman" w:eastAsia="仿宋_GB2312" w:hAnsi="TimesNewRoman" w:cs="TimesNewRoman" w:hint="eastAsia"/>
          <w:kern w:val="0"/>
          <w:sz w:val="32"/>
          <w:szCs w:val="32"/>
        </w:rPr>
        <w:t>：无此预算</w:t>
      </w:r>
      <w:r w:rsidR="00FC7D59" w:rsidRPr="009A3CA3">
        <w:rPr>
          <w:rFonts w:ascii="TimesNewRoman" w:eastAsia="仿宋_GB2312" w:hAnsi="TimesNewRoman" w:cs="TimesNewRoman" w:hint="eastAsia"/>
          <w:kern w:val="0"/>
          <w:sz w:val="32"/>
          <w:szCs w:val="32"/>
        </w:rPr>
        <w:t>；财政专户管理资金收入</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万元，占</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w:t>
      </w:r>
      <w:r w:rsidR="00FC7D59" w:rsidRPr="009A3CA3">
        <w:rPr>
          <w:rFonts w:ascii="TimesNewRoman" w:eastAsia="仿宋_GB2312" w:hAnsi="TimesNewRoman" w:cs="TimesNewRoman" w:hint="eastAsia"/>
          <w:kern w:val="0"/>
          <w:sz w:val="32"/>
          <w:szCs w:val="32"/>
        </w:rPr>
        <w:t>，比</w:t>
      </w:r>
      <w:r w:rsidR="00FC7D59" w:rsidRPr="009A3CA3">
        <w:rPr>
          <w:rFonts w:ascii="TimesNewRoman" w:eastAsia="仿宋_GB2312" w:hAnsi="TimesNewRoman" w:cs="TimesNewRoman" w:hint="eastAsia"/>
          <w:kern w:val="0"/>
          <w:sz w:val="32"/>
          <w:szCs w:val="32"/>
        </w:rPr>
        <w:t>2022</w:t>
      </w:r>
      <w:r w:rsidR="00FC7D59" w:rsidRPr="009A3CA3">
        <w:rPr>
          <w:rFonts w:ascii="TimesNewRoman" w:eastAsia="仿宋_GB2312" w:hAnsi="TimesNewRoman" w:cs="TimesNewRoman" w:hint="eastAsia"/>
          <w:kern w:val="0"/>
          <w:sz w:val="32"/>
          <w:szCs w:val="32"/>
        </w:rPr>
        <w:t>年预算增加</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万元，增长</w:t>
      </w:r>
      <w:r w:rsidR="00FC7D59">
        <w:rPr>
          <w:rFonts w:ascii="TimesNewRoman" w:eastAsia="仿宋_GB2312" w:hAnsi="TimesNewRoman" w:cs="TimesNewRoman" w:hint="eastAsia"/>
          <w:kern w:val="0"/>
          <w:sz w:val="32"/>
          <w:szCs w:val="32"/>
        </w:rPr>
        <w:t>0</w:t>
      </w:r>
      <w:r w:rsidR="00FC7D59" w:rsidRPr="009A3CA3">
        <w:rPr>
          <w:rFonts w:ascii="TimesNewRoman" w:eastAsia="仿宋_GB2312" w:hAnsi="TimesNewRoman" w:cs="TimesNewRoman" w:hint="eastAsia"/>
          <w:kern w:val="0"/>
          <w:sz w:val="32"/>
          <w:szCs w:val="32"/>
        </w:rPr>
        <w:t>%</w:t>
      </w:r>
      <w:r w:rsidR="00FC7D59" w:rsidRPr="009A3CA3">
        <w:rPr>
          <w:rFonts w:ascii="TimesNewRoman" w:eastAsia="仿宋_GB2312" w:hAnsi="TimesNewRoman" w:cs="TimesNewRoman" w:hint="eastAsia"/>
          <w:kern w:val="0"/>
          <w:sz w:val="32"/>
          <w:szCs w:val="32"/>
        </w:rPr>
        <w:t>，原因主要是</w:t>
      </w:r>
      <w:r w:rsidR="00FC7D59">
        <w:rPr>
          <w:rFonts w:ascii="TimesNewRoman" w:eastAsia="仿宋_GB2312" w:hAnsi="TimesNewRoman" w:cs="TimesNewRoman" w:hint="eastAsia"/>
          <w:kern w:val="0"/>
          <w:sz w:val="32"/>
          <w:szCs w:val="32"/>
        </w:rPr>
        <w:t>：无此预算。</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三、关于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年支出总表的说明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7D1D3B"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年支出预算</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万元，比</w:t>
      </w:r>
      <w:r w:rsidRPr="00A160D4">
        <w:rPr>
          <w:rFonts w:ascii="Times New Roman" w:eastAsia="仿宋_GB2312" w:hAnsi="Times New Roman" w:cs="Times New Roman"/>
          <w:kern w:val="0"/>
          <w:sz w:val="32"/>
          <w:szCs w:val="32"/>
        </w:rPr>
        <w:t>2022</w:t>
      </w:r>
      <w:r w:rsidRPr="00A160D4">
        <w:rPr>
          <w:rFonts w:ascii="Times New Roman" w:eastAsia="仿宋_GB2312" w:hAnsi="Times New Roman" w:cs="Times New Roman"/>
          <w:kern w:val="0"/>
          <w:sz w:val="32"/>
          <w:szCs w:val="32"/>
        </w:rPr>
        <w:t>年预算增加</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万元，增长</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，原因主要是</w:t>
      </w:r>
      <w:r w:rsidR="007D1D3B" w:rsidRPr="00A160D4">
        <w:rPr>
          <w:rFonts w:ascii="Times New Roman" w:eastAsia="仿宋_GB2312" w:hAnsi="Times New Roman" w:cs="Times New Roman"/>
          <w:kern w:val="0"/>
          <w:sz w:val="32"/>
          <w:szCs w:val="32"/>
        </w:rPr>
        <w:t>：差补定额医疗机构</w:t>
      </w:r>
      <w:r w:rsidRPr="00A160D4">
        <w:rPr>
          <w:rFonts w:ascii="Times New Roman" w:eastAsia="仿宋_GB2312" w:hAnsi="Times New Roman" w:cs="Times New Roman"/>
          <w:kern w:val="0"/>
          <w:sz w:val="32"/>
          <w:szCs w:val="32"/>
        </w:rPr>
        <w:t>。其中，基本支出</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100</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，主要用于保障机构日常运转、完成</w:t>
      </w:r>
      <w:r w:rsidRPr="00A160D4">
        <w:rPr>
          <w:rFonts w:ascii="Times New Roman" w:eastAsia="仿宋_GB2312" w:hAnsi="Times New Roman" w:cs="Times New Roman"/>
          <w:kern w:val="0"/>
          <w:sz w:val="32"/>
          <w:szCs w:val="32"/>
        </w:rPr>
        <w:lastRenderedPageBreak/>
        <w:t>日常工作任务；项目支出</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，主要用于</w:t>
      </w:r>
      <w:r w:rsidR="007D1D3B" w:rsidRPr="00A160D4">
        <w:rPr>
          <w:rFonts w:ascii="Times New Roman" w:eastAsia="仿宋_GB2312" w:hAnsi="Times New Roman" w:cs="Times New Roman"/>
          <w:kern w:val="0"/>
          <w:sz w:val="32"/>
          <w:szCs w:val="32"/>
        </w:rPr>
        <w:t>：无项目</w:t>
      </w:r>
      <w:r w:rsidRPr="00A160D4">
        <w:rPr>
          <w:rFonts w:ascii="Times New Roman" w:eastAsia="仿宋_GB2312" w:hAnsi="Times New Roman" w:cs="Times New Roman"/>
          <w:kern w:val="0"/>
          <w:sz w:val="32"/>
          <w:szCs w:val="32"/>
        </w:rPr>
        <w:t>。</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四、关于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年财政拨款收支总表的说明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7D1D3B"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年财政拨款收支预算</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万元。收入按资金来源分为：一般公共预算拨款</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万元、政府性基金预算拨款</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万元；按资金年度分为：本年财政拨款收入</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万元。支出按功能分类分为：卫生健康支出</w:t>
      </w:r>
      <w:r w:rsidR="007D1D3B" w:rsidRPr="00A160D4">
        <w:rPr>
          <w:rFonts w:ascii="Times New Roman" w:eastAsia="仿宋_GB2312" w:hAnsi="Times New Roman" w:cs="Times New Roman"/>
          <w:kern w:val="0"/>
          <w:sz w:val="32"/>
          <w:szCs w:val="32"/>
        </w:rPr>
        <w:t>619</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91.16</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；住房保障支出</w:t>
      </w:r>
      <w:r w:rsidR="007D1D3B" w:rsidRPr="00A160D4">
        <w:rPr>
          <w:rFonts w:ascii="Times New Roman" w:eastAsia="仿宋_GB2312" w:hAnsi="Times New Roman" w:cs="Times New Roman"/>
          <w:kern w:val="0"/>
          <w:sz w:val="32"/>
          <w:szCs w:val="32"/>
        </w:rPr>
        <w:t>60</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8.84</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五、关于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年一般公共预算支出表的说明</w:t>
      </w:r>
    </w:p>
    <w:p w:rsidR="00E907C4" w:rsidRPr="00A160D4" w:rsidRDefault="00E907C4" w:rsidP="009A3CA3">
      <w:pPr>
        <w:pStyle w:val="a3"/>
        <w:adjustRightInd w:val="0"/>
        <w:snapToGrid w:val="0"/>
        <w:spacing w:line="560" w:lineRule="exact"/>
        <w:ind w:firstLineChars="196" w:firstLine="630"/>
        <w:rPr>
          <w:rFonts w:ascii="Times New Roman" w:eastAsia="楷体_GB2312" w:hAnsi="Times New Roman" w:cs="Times New Roman"/>
          <w:b/>
          <w:sz w:val="32"/>
          <w:szCs w:val="32"/>
        </w:rPr>
      </w:pPr>
      <w:r w:rsidRPr="00A160D4">
        <w:rPr>
          <w:rFonts w:ascii="Times New Roman" w:eastAsia="楷体_GB2312" w:hAnsi="Times New Roman" w:cs="Times New Roman"/>
          <w:b/>
          <w:sz w:val="32"/>
          <w:szCs w:val="32"/>
        </w:rPr>
        <w:t>（一）一般公共预算支出规模变化情况。</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7D1D3B"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年一般公共预算支出</w:t>
      </w:r>
      <w:r w:rsidR="007D1D3B"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万元，比</w:t>
      </w:r>
      <w:r w:rsidRPr="00A160D4">
        <w:rPr>
          <w:rFonts w:ascii="Times New Roman" w:eastAsia="仿宋_GB2312" w:hAnsi="Times New Roman" w:cs="Times New Roman"/>
          <w:kern w:val="0"/>
          <w:sz w:val="32"/>
          <w:szCs w:val="32"/>
        </w:rPr>
        <w:t>2022</w:t>
      </w:r>
      <w:r w:rsidRPr="00A160D4">
        <w:rPr>
          <w:rFonts w:ascii="Times New Roman" w:eastAsia="仿宋_GB2312" w:hAnsi="Times New Roman" w:cs="Times New Roman"/>
          <w:kern w:val="0"/>
          <w:sz w:val="32"/>
          <w:szCs w:val="32"/>
        </w:rPr>
        <w:t>年预算增加</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万元，增长</w:t>
      </w:r>
      <w:r w:rsidR="007D1D3B"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，主要原因：</w:t>
      </w:r>
      <w:r w:rsidR="007D1D3B" w:rsidRPr="00A160D4">
        <w:rPr>
          <w:rFonts w:ascii="Times New Roman" w:eastAsia="仿宋_GB2312" w:hAnsi="Times New Roman" w:cs="Times New Roman"/>
          <w:kern w:val="0"/>
          <w:sz w:val="32"/>
          <w:szCs w:val="32"/>
        </w:rPr>
        <w:t>差补定额医疗机构</w:t>
      </w:r>
      <w:r w:rsidRPr="00A160D4">
        <w:rPr>
          <w:rFonts w:ascii="Times New Roman" w:eastAsia="仿宋_GB2312" w:hAnsi="Times New Roman" w:cs="Times New Roman"/>
          <w:kern w:val="0"/>
          <w:sz w:val="32"/>
          <w:szCs w:val="32"/>
        </w:rPr>
        <w:t>。</w:t>
      </w:r>
    </w:p>
    <w:p w:rsidR="00E907C4" w:rsidRPr="00A160D4" w:rsidRDefault="00E907C4" w:rsidP="009A3CA3">
      <w:pPr>
        <w:pStyle w:val="a3"/>
        <w:adjustRightInd w:val="0"/>
        <w:snapToGrid w:val="0"/>
        <w:spacing w:line="560" w:lineRule="exact"/>
        <w:ind w:firstLineChars="196" w:firstLine="630"/>
        <w:rPr>
          <w:rFonts w:ascii="Times New Roman" w:eastAsia="楷体_GB2312" w:hAnsi="Times New Roman" w:cs="Times New Roman"/>
          <w:b/>
          <w:sz w:val="32"/>
          <w:szCs w:val="32"/>
        </w:rPr>
      </w:pPr>
      <w:r w:rsidRPr="00A160D4">
        <w:rPr>
          <w:rFonts w:ascii="Times New Roman" w:eastAsia="楷体_GB2312" w:hAnsi="Times New Roman" w:cs="Times New Roman"/>
          <w:b/>
          <w:sz w:val="32"/>
          <w:szCs w:val="32"/>
        </w:rPr>
        <w:t>（二）一般公共预算支出结构情况。</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卫生健康支出</w:t>
      </w:r>
      <w:r w:rsidR="007D1D3B" w:rsidRPr="00A160D4">
        <w:rPr>
          <w:rFonts w:ascii="Times New Roman" w:eastAsia="仿宋_GB2312" w:hAnsi="Times New Roman" w:cs="Times New Roman"/>
          <w:kern w:val="0"/>
          <w:sz w:val="32"/>
          <w:szCs w:val="32"/>
        </w:rPr>
        <w:t>619</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91.16</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；住房保障支出</w:t>
      </w:r>
      <w:r w:rsidR="007D1D3B" w:rsidRPr="00A160D4">
        <w:rPr>
          <w:rFonts w:ascii="Times New Roman" w:eastAsia="仿宋_GB2312" w:hAnsi="Times New Roman" w:cs="Times New Roman"/>
          <w:kern w:val="0"/>
          <w:sz w:val="32"/>
          <w:szCs w:val="32"/>
        </w:rPr>
        <w:t>60</w:t>
      </w:r>
      <w:r w:rsidRPr="00A160D4">
        <w:rPr>
          <w:rFonts w:ascii="Times New Roman" w:eastAsia="仿宋_GB2312" w:hAnsi="Times New Roman" w:cs="Times New Roman"/>
          <w:kern w:val="0"/>
          <w:sz w:val="32"/>
          <w:szCs w:val="32"/>
        </w:rPr>
        <w:t>万元，占</w:t>
      </w:r>
      <w:r w:rsidR="007D1D3B" w:rsidRPr="00A160D4">
        <w:rPr>
          <w:rFonts w:ascii="Times New Roman" w:eastAsia="仿宋_GB2312" w:hAnsi="Times New Roman" w:cs="Times New Roman"/>
          <w:kern w:val="0"/>
          <w:sz w:val="32"/>
          <w:szCs w:val="32"/>
        </w:rPr>
        <w:t>8.84</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w:t>
      </w:r>
    </w:p>
    <w:p w:rsidR="00E907C4" w:rsidRPr="00A160D4" w:rsidRDefault="00E907C4" w:rsidP="009A3CA3">
      <w:pPr>
        <w:pStyle w:val="a3"/>
        <w:adjustRightInd w:val="0"/>
        <w:snapToGrid w:val="0"/>
        <w:spacing w:line="560" w:lineRule="exact"/>
        <w:ind w:firstLineChars="196" w:firstLine="630"/>
        <w:rPr>
          <w:rFonts w:ascii="Times New Roman" w:eastAsia="楷体_GB2312" w:hAnsi="Times New Roman" w:cs="Times New Roman"/>
          <w:b/>
          <w:sz w:val="32"/>
          <w:szCs w:val="32"/>
        </w:rPr>
      </w:pPr>
      <w:r w:rsidRPr="00A160D4">
        <w:rPr>
          <w:rFonts w:ascii="Times New Roman" w:eastAsia="楷体_GB2312" w:hAnsi="Times New Roman" w:cs="Times New Roman"/>
          <w:b/>
          <w:sz w:val="32"/>
          <w:szCs w:val="32"/>
        </w:rPr>
        <w:t>（三）一般公共预算支出具体使用情况。</w:t>
      </w:r>
    </w:p>
    <w:p w:rsidR="00FC7D59" w:rsidRPr="009A3CA3" w:rsidRDefault="00FC7D59" w:rsidP="00FC7D59">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w:t>
      </w:r>
      <w:r w:rsidRPr="00FC7D59">
        <w:rPr>
          <w:rFonts w:ascii="TimesNewRoman" w:eastAsia="仿宋_GB2312" w:hAnsi="TimesNewRoman" w:cs="TimesNewRoman" w:hint="eastAsia"/>
          <w:b/>
          <w:kern w:val="0"/>
          <w:sz w:val="32"/>
          <w:szCs w:val="32"/>
        </w:rPr>
        <w:t>一般公共服务支出（类）财政事务（款）职务（岗位）工资（项）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619</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91.16%</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，原因主要是：定额补助医疗机构。</w:t>
      </w:r>
    </w:p>
    <w:p w:rsidR="00FC7D59" w:rsidRPr="009A3CA3" w:rsidRDefault="00FC7D59" w:rsidP="00FC7D59">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2</w:t>
      </w:r>
      <w:r w:rsidRPr="009A3CA3">
        <w:rPr>
          <w:rFonts w:ascii="TimesNewRoman" w:eastAsia="仿宋_GB2312" w:hAnsi="TimesNewRoman" w:cs="TimesNewRoman" w:hint="eastAsia"/>
          <w:kern w:val="0"/>
          <w:sz w:val="32"/>
          <w:szCs w:val="32"/>
        </w:rPr>
        <w:t>、</w:t>
      </w:r>
      <w:r w:rsidRPr="00FC7D59">
        <w:rPr>
          <w:rFonts w:ascii="TimesNewRoman" w:eastAsia="仿宋_GB2312" w:hAnsi="TimesNewRoman" w:cs="TimesNewRoman" w:hint="eastAsia"/>
          <w:b/>
          <w:kern w:val="0"/>
          <w:sz w:val="32"/>
          <w:szCs w:val="32"/>
        </w:rPr>
        <w:t>住房保障支出（类）住房改革支出（款）住房公积金（项）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60</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：定额补助医疗机构</w:t>
      </w:r>
      <w:r w:rsidRPr="009A3CA3">
        <w:rPr>
          <w:rFonts w:ascii="TimesNewRoman" w:eastAsia="仿宋_GB2312" w:hAnsi="TimesNewRoman" w:cs="TimesNewRoman" w:hint="eastAsia"/>
          <w:kern w:val="0"/>
          <w:sz w:val="32"/>
          <w:szCs w:val="32"/>
        </w:rPr>
        <w:t>。</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六、关于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年一般公共预算基本支出表的说明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753C3C"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年一般公共预算基本支出</w:t>
      </w:r>
      <w:r w:rsidR="00753C3C"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万元，其中，人员经费</w:t>
      </w:r>
      <w:r w:rsidR="00753C3C" w:rsidRPr="00A160D4">
        <w:rPr>
          <w:rFonts w:ascii="Times New Roman" w:eastAsia="仿宋_GB2312" w:hAnsi="Times New Roman" w:cs="Times New Roman"/>
          <w:kern w:val="0"/>
          <w:sz w:val="32"/>
          <w:szCs w:val="32"/>
        </w:rPr>
        <w:t>679</w:t>
      </w:r>
      <w:r w:rsidRPr="00A160D4">
        <w:rPr>
          <w:rFonts w:ascii="Times New Roman" w:eastAsia="仿宋_GB2312" w:hAnsi="Times New Roman" w:cs="Times New Roman"/>
          <w:kern w:val="0"/>
          <w:sz w:val="32"/>
          <w:szCs w:val="32"/>
        </w:rPr>
        <w:t>万元，公用经费</w:t>
      </w:r>
      <w:r w:rsidR="00753C3C"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w:t>
      </w:r>
    </w:p>
    <w:p w:rsidR="00E907C4" w:rsidRPr="00A160D4" w:rsidRDefault="00E907C4" w:rsidP="009A3CA3">
      <w:pPr>
        <w:ind w:firstLineChars="200" w:firstLine="643"/>
        <w:rPr>
          <w:rFonts w:ascii="Times New Roman" w:eastAsia="仿宋_GB2312" w:hAnsi="Times New Roman" w:cs="Times New Roman"/>
          <w:kern w:val="0"/>
          <w:sz w:val="32"/>
          <w:szCs w:val="32"/>
        </w:rPr>
      </w:pPr>
      <w:r w:rsidRPr="00A160D4">
        <w:rPr>
          <w:rFonts w:ascii="Times New Roman" w:eastAsia="仿宋_GB2312" w:hAnsi="Times New Roman" w:cs="Times New Roman"/>
          <w:b/>
          <w:kern w:val="0"/>
          <w:sz w:val="32"/>
          <w:szCs w:val="32"/>
        </w:rPr>
        <w:t>（一）人员经费</w:t>
      </w:r>
      <w:r w:rsidR="00753C3C" w:rsidRPr="00A160D4">
        <w:rPr>
          <w:rFonts w:ascii="Times New Roman" w:eastAsia="仿宋_GB2312" w:hAnsi="Times New Roman" w:cs="Times New Roman"/>
          <w:b/>
          <w:kern w:val="0"/>
          <w:sz w:val="32"/>
          <w:szCs w:val="32"/>
        </w:rPr>
        <w:t>679</w:t>
      </w:r>
      <w:r w:rsidRPr="00A160D4">
        <w:rPr>
          <w:rFonts w:ascii="Times New Roman" w:eastAsia="仿宋_GB2312" w:hAnsi="Times New Roman" w:cs="Times New Roman"/>
          <w:b/>
          <w:kern w:val="0"/>
          <w:sz w:val="32"/>
          <w:szCs w:val="32"/>
        </w:rPr>
        <w:t>万元，</w:t>
      </w:r>
      <w:r w:rsidRPr="00A160D4">
        <w:rPr>
          <w:rFonts w:ascii="Times New Roman" w:eastAsia="仿宋_GB2312" w:hAnsi="Times New Roman" w:cs="Times New Roman"/>
          <w:kern w:val="0"/>
          <w:sz w:val="32"/>
          <w:szCs w:val="32"/>
        </w:rPr>
        <w:t>主要包括</w:t>
      </w:r>
      <w:r w:rsidRPr="00A160D4">
        <w:rPr>
          <w:rFonts w:ascii="Times New Roman" w:eastAsia="仿宋_GB2312" w:hAnsi="Times New Roman" w:cs="Times New Roman"/>
          <w:kern w:val="0"/>
          <w:sz w:val="32"/>
          <w:szCs w:val="32"/>
        </w:rPr>
        <w:t>:</w:t>
      </w:r>
      <w:r w:rsidRPr="00A160D4">
        <w:rPr>
          <w:rFonts w:ascii="Times New Roman" w:eastAsia="仿宋_GB2312" w:hAnsi="Times New Roman" w:cs="Times New Roman"/>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rsidR="00E907C4" w:rsidRPr="00A160D4" w:rsidRDefault="00E907C4" w:rsidP="009A3CA3">
      <w:pPr>
        <w:ind w:firstLineChars="200" w:firstLine="643"/>
        <w:rPr>
          <w:rFonts w:ascii="Times New Roman" w:eastAsia="仿宋_GB2312" w:hAnsi="Times New Roman" w:cs="Times New Roman"/>
          <w:kern w:val="0"/>
          <w:sz w:val="32"/>
          <w:szCs w:val="32"/>
        </w:rPr>
      </w:pPr>
      <w:r w:rsidRPr="00A160D4">
        <w:rPr>
          <w:rFonts w:ascii="Times New Roman" w:eastAsia="仿宋_GB2312" w:hAnsi="Times New Roman" w:cs="Times New Roman"/>
          <w:b/>
          <w:kern w:val="0"/>
          <w:sz w:val="32"/>
          <w:szCs w:val="32"/>
        </w:rPr>
        <w:t>（二）公用经费</w:t>
      </w:r>
      <w:r w:rsidR="00753C3C" w:rsidRPr="00A160D4">
        <w:rPr>
          <w:rFonts w:ascii="Times New Roman" w:eastAsia="仿宋_GB2312" w:hAnsi="Times New Roman" w:cs="Times New Roman"/>
          <w:b/>
          <w:kern w:val="0"/>
          <w:sz w:val="32"/>
          <w:szCs w:val="32"/>
        </w:rPr>
        <w:t>0</w:t>
      </w:r>
      <w:r w:rsidRPr="00A160D4">
        <w:rPr>
          <w:rFonts w:ascii="Times New Roman" w:eastAsia="仿宋_GB2312" w:hAnsi="Times New Roman" w:cs="Times New Roman"/>
          <w:b/>
          <w:kern w:val="0"/>
          <w:sz w:val="32"/>
          <w:szCs w:val="32"/>
        </w:rPr>
        <w:t>万元，</w:t>
      </w:r>
      <w:r w:rsidRPr="00A160D4">
        <w:rPr>
          <w:rFonts w:ascii="Times New Roman" w:eastAsia="仿宋_GB2312" w:hAnsi="Times New Roman" w:cs="Times New Roman"/>
          <w:kern w:val="0"/>
          <w:sz w:val="32"/>
          <w:szCs w:val="32"/>
        </w:rPr>
        <w:t>主要包括：办公费、印刷费、水费、电费、邮电费、取暖费、物业管理费、差旅费、因公出国（境）费、维修（护）费、租赁费、会议费、培训费、公务接待费、专用材料费、被装购置费、专用燃料费、劳务费、委托业务费、公务用车运行维护费、其他交通费用、税金及附加费用、其他商品服务支出、房屋建筑物购建、办公设备购置、专用设备购置、基础设施建设、大型修缮、信息网络及软件购置更新、公务用车购置、其他交通工具购置、无形资产购置等。</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七、关于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年政府性基金预算支出表的说明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lastRenderedPageBreak/>
        <w:t>淮北市</w:t>
      </w:r>
      <w:r w:rsidR="00D77B96"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年没有政府性基金预算拨款收入，也没有使用政府性基金预算拨款安排的支出。</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八、关于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年国有资本经营预算支出表的说明</w:t>
      </w:r>
    </w:p>
    <w:p w:rsidR="00E907C4" w:rsidRPr="00A160D4" w:rsidRDefault="00586E83"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淮北市妇幼保健院</w:t>
      </w:r>
      <w:r w:rsidR="00E907C4" w:rsidRPr="00A160D4">
        <w:rPr>
          <w:rFonts w:ascii="Times New Roman" w:eastAsia="仿宋_GB2312" w:hAnsi="Times New Roman" w:cs="Times New Roman"/>
          <w:kern w:val="0"/>
          <w:sz w:val="32"/>
          <w:szCs w:val="32"/>
        </w:rPr>
        <w:t>2023</w:t>
      </w:r>
      <w:r w:rsidR="00E907C4" w:rsidRPr="00A160D4">
        <w:rPr>
          <w:rFonts w:ascii="Times New Roman" w:eastAsia="仿宋_GB2312" w:hAnsi="Times New Roman" w:cs="Times New Roman"/>
          <w:kern w:val="0"/>
          <w:sz w:val="32"/>
          <w:szCs w:val="32"/>
        </w:rPr>
        <w:t>年没有国有资本经营预算拨款收入，也没有使用国有资本经营预算拨款安排的支出。</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九、关于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年项目支出表的说明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D77B96"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年没有使用一般公共预算拨款、政府性基金预算拨款、国有资本经营预算拨款、财政专户管理资金和单位资金安排的项目支出。</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十、关于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年政府采购支出表的说明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D77B96"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年没有使用一般公共预算拨款、政府性基金预算拨款、国有资本经营预算拨款、财政专户管理资金和单位资金安排的政府采购支出。</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十一、关于</w:t>
      </w:r>
      <w:r w:rsidRPr="00A160D4">
        <w:rPr>
          <w:rFonts w:ascii="Times New Roman" w:eastAsia="黑体" w:hAnsi="Times New Roman" w:cs="Times New Roman"/>
          <w:bCs/>
          <w:sz w:val="32"/>
          <w:szCs w:val="32"/>
        </w:rPr>
        <w:t>2023</w:t>
      </w:r>
      <w:r w:rsidRPr="00A160D4">
        <w:rPr>
          <w:rFonts w:ascii="Times New Roman" w:eastAsia="黑体" w:hAnsi="Times New Roman" w:cs="Times New Roman"/>
          <w:bCs/>
          <w:sz w:val="32"/>
          <w:szCs w:val="32"/>
        </w:rPr>
        <w:t>年政府购买服务支出表的说明</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D77B96"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年没有安排政府购买服务支出。</w:t>
      </w:r>
    </w:p>
    <w:p w:rsidR="00E907C4" w:rsidRPr="00A160D4" w:rsidRDefault="00E907C4" w:rsidP="009A3CA3">
      <w:pPr>
        <w:pStyle w:val="a3"/>
        <w:adjustRightInd w:val="0"/>
        <w:snapToGrid w:val="0"/>
        <w:spacing w:line="560" w:lineRule="exact"/>
        <w:ind w:firstLineChars="196" w:firstLine="627"/>
        <w:rPr>
          <w:rFonts w:ascii="Times New Roman" w:eastAsia="黑体" w:hAnsi="Times New Roman" w:cs="Times New Roman"/>
          <w:bCs/>
          <w:sz w:val="32"/>
          <w:szCs w:val="32"/>
        </w:rPr>
      </w:pPr>
      <w:r w:rsidRPr="00A160D4">
        <w:rPr>
          <w:rFonts w:ascii="Times New Roman" w:eastAsia="黑体" w:hAnsi="Times New Roman" w:cs="Times New Roman"/>
          <w:bCs/>
          <w:sz w:val="32"/>
          <w:szCs w:val="32"/>
        </w:rPr>
        <w:t>十二、其他重要事项情况说明</w:t>
      </w:r>
    </w:p>
    <w:p w:rsidR="00E907C4" w:rsidRPr="00A160D4" w:rsidRDefault="00E907C4" w:rsidP="006546AF">
      <w:pPr>
        <w:adjustRightInd w:val="0"/>
        <w:snapToGrid w:val="0"/>
        <w:spacing w:line="58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 New Roman" w:cs="Times New Roman"/>
          <w:b/>
          <w:sz w:val="32"/>
          <w:szCs w:val="32"/>
        </w:rPr>
        <w:t>（一）项目及绩效目标情况。</w:t>
      </w:r>
    </w:p>
    <w:p w:rsidR="009A3CA3" w:rsidRPr="0098001F" w:rsidRDefault="00E72EB6" w:rsidP="0098001F">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w:t>
      </w:r>
      <w:r w:rsidR="00E62B8F" w:rsidRPr="00A160D4">
        <w:rPr>
          <w:rFonts w:ascii="Times New Roman" w:eastAsia="仿宋_GB2312" w:hAnsi="Times New Roman" w:cs="Times New Roman"/>
          <w:kern w:val="0"/>
          <w:sz w:val="32"/>
          <w:szCs w:val="32"/>
        </w:rPr>
        <w:t>淮北市妇幼保健院无</w:t>
      </w:r>
      <w:r w:rsidR="0098001F">
        <w:rPr>
          <w:rFonts w:ascii="Times New Roman" w:eastAsia="仿宋_GB2312" w:hAnsi="Times New Roman" w:cs="Times New Roman" w:hint="eastAsia"/>
          <w:kern w:val="0"/>
          <w:sz w:val="32"/>
          <w:szCs w:val="32"/>
        </w:rPr>
        <w:t>绩效目标</w:t>
      </w:r>
      <w:r>
        <w:rPr>
          <w:rFonts w:ascii="Times New Roman" w:eastAsia="仿宋_GB2312" w:hAnsi="Times New Roman" w:cs="Times New Roman" w:hint="eastAsia"/>
          <w:kern w:val="0"/>
          <w:sz w:val="32"/>
          <w:szCs w:val="32"/>
        </w:rPr>
        <w:t>支出预算</w:t>
      </w:r>
      <w:r w:rsidR="00E907C4" w:rsidRPr="00A160D4">
        <w:rPr>
          <w:rFonts w:ascii="Times New Roman" w:eastAsia="仿宋_GB2312" w:hAnsi="Times New Roman" w:cs="Times New Roman"/>
          <w:kern w:val="0"/>
          <w:sz w:val="32"/>
          <w:szCs w:val="32"/>
        </w:rPr>
        <w:t>。</w:t>
      </w:r>
    </w:p>
    <w:p w:rsidR="00E907C4" w:rsidRPr="00A160D4" w:rsidRDefault="00E907C4" w:rsidP="006546AF">
      <w:pPr>
        <w:adjustRightInd w:val="0"/>
        <w:snapToGrid w:val="0"/>
        <w:spacing w:line="58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 New Roman" w:cs="Times New Roman"/>
          <w:b/>
          <w:sz w:val="32"/>
          <w:szCs w:val="32"/>
        </w:rPr>
        <w:lastRenderedPageBreak/>
        <w:t>（二）机关运行经费。</w:t>
      </w:r>
    </w:p>
    <w:p w:rsidR="00FC7D59" w:rsidRPr="00EE3A91" w:rsidRDefault="00FC7D59" w:rsidP="00FC7D59">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Pr>
          <w:rFonts w:ascii="TimesNewRoman" w:eastAsia="仿宋_GB2312" w:hAnsi="TimesNewRoman" w:cs="TimesNewRoman" w:hint="eastAsia"/>
          <w:kern w:val="0"/>
          <w:sz w:val="32"/>
          <w:szCs w:val="32"/>
        </w:rPr>
        <w:t>妇幼保健院</w:t>
      </w:r>
      <w:r w:rsidRPr="009A3CA3">
        <w:rPr>
          <w:rFonts w:ascii="TimesNewRoman" w:eastAsia="仿宋_GB2312" w:hAnsi="TimesNewRoman" w:cs="TimesNewRoman" w:hint="eastAsia"/>
          <w:kern w:val="0"/>
          <w:sz w:val="32"/>
          <w:szCs w:val="32"/>
        </w:rPr>
        <w:t>为非参照公务员法管理的事业单位，按照部门预算机关运行经费口径，</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w:t>
      </w:r>
      <w:proofErr w:type="gramStart"/>
      <w:r w:rsidRPr="009A3CA3">
        <w:rPr>
          <w:rFonts w:ascii="TimesNewRoman" w:eastAsia="仿宋_GB2312" w:hAnsi="TimesNewRoman" w:cs="TimesNewRoman" w:hint="eastAsia"/>
          <w:kern w:val="0"/>
          <w:sz w:val="32"/>
          <w:szCs w:val="32"/>
        </w:rPr>
        <w:t>无机关</w:t>
      </w:r>
      <w:proofErr w:type="gramEnd"/>
      <w:r w:rsidRPr="009A3CA3">
        <w:rPr>
          <w:rFonts w:ascii="TimesNewRoman" w:eastAsia="仿宋_GB2312" w:hAnsi="TimesNewRoman" w:cs="TimesNewRoman" w:hint="eastAsia"/>
          <w:kern w:val="0"/>
          <w:sz w:val="32"/>
          <w:szCs w:val="32"/>
        </w:rPr>
        <w:t>运行经费财政拨款预算。</w:t>
      </w:r>
    </w:p>
    <w:p w:rsidR="00E907C4" w:rsidRPr="00A160D4" w:rsidRDefault="00E907C4" w:rsidP="006546AF">
      <w:pPr>
        <w:adjustRightInd w:val="0"/>
        <w:snapToGrid w:val="0"/>
        <w:spacing w:line="58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 New Roman" w:cs="Times New Roman"/>
          <w:b/>
          <w:sz w:val="32"/>
          <w:szCs w:val="32"/>
        </w:rPr>
        <w:t>（三）政府采购情况。</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淮北市</w:t>
      </w:r>
      <w:r w:rsidR="00D77B96"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年政府采购预算</w:t>
      </w:r>
      <w:r w:rsidR="00D77B96"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万元。其中：政府采购货物预算</w:t>
      </w:r>
      <w:r w:rsidR="00D77B96"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万元，政府采购工程预算</w:t>
      </w:r>
      <w:r w:rsidR="00D77B96"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万元，政府采购服务预算</w:t>
      </w:r>
      <w:r w:rsidR="00D77B96"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w:t>
      </w:r>
    </w:p>
    <w:p w:rsidR="00E907C4" w:rsidRPr="00A160D4" w:rsidRDefault="00E907C4" w:rsidP="006546AF">
      <w:pPr>
        <w:adjustRightInd w:val="0"/>
        <w:snapToGrid w:val="0"/>
        <w:spacing w:line="58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 New Roman" w:cs="Times New Roman"/>
          <w:b/>
          <w:sz w:val="32"/>
          <w:szCs w:val="32"/>
        </w:rPr>
        <w:t>（四）国有资产占有使用情况。</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截至</w:t>
      </w:r>
      <w:r w:rsidRPr="00A160D4">
        <w:rPr>
          <w:rFonts w:ascii="Times New Roman" w:eastAsia="仿宋_GB2312" w:hAnsi="Times New Roman" w:cs="Times New Roman"/>
          <w:kern w:val="0"/>
          <w:sz w:val="32"/>
          <w:szCs w:val="32"/>
        </w:rPr>
        <w:t>2022</w:t>
      </w:r>
      <w:r w:rsidRPr="00A160D4">
        <w:rPr>
          <w:rFonts w:ascii="Times New Roman" w:eastAsia="仿宋_GB2312" w:hAnsi="Times New Roman" w:cs="Times New Roman"/>
          <w:kern w:val="0"/>
          <w:sz w:val="32"/>
          <w:szCs w:val="32"/>
        </w:rPr>
        <w:t>年</w:t>
      </w:r>
      <w:r w:rsidRPr="00A160D4">
        <w:rPr>
          <w:rFonts w:ascii="Times New Roman" w:eastAsia="仿宋_GB2312" w:hAnsi="Times New Roman" w:cs="Times New Roman"/>
          <w:kern w:val="0"/>
          <w:sz w:val="32"/>
          <w:szCs w:val="32"/>
        </w:rPr>
        <w:t>12</w:t>
      </w:r>
      <w:r w:rsidRPr="00A160D4">
        <w:rPr>
          <w:rFonts w:ascii="Times New Roman" w:eastAsia="仿宋_GB2312" w:hAnsi="Times New Roman" w:cs="Times New Roman"/>
          <w:kern w:val="0"/>
          <w:sz w:val="32"/>
          <w:szCs w:val="32"/>
        </w:rPr>
        <w:t>月</w:t>
      </w:r>
      <w:r w:rsidRPr="00A160D4">
        <w:rPr>
          <w:rFonts w:ascii="Times New Roman" w:eastAsia="仿宋_GB2312" w:hAnsi="Times New Roman" w:cs="Times New Roman"/>
          <w:kern w:val="0"/>
          <w:sz w:val="32"/>
          <w:szCs w:val="32"/>
        </w:rPr>
        <w:t>31</w:t>
      </w:r>
      <w:r w:rsidRPr="00A160D4">
        <w:rPr>
          <w:rFonts w:ascii="Times New Roman" w:eastAsia="仿宋_GB2312" w:hAnsi="Times New Roman" w:cs="Times New Roman"/>
          <w:kern w:val="0"/>
          <w:sz w:val="32"/>
          <w:szCs w:val="32"/>
        </w:rPr>
        <w:t>日，淮北市</w:t>
      </w:r>
      <w:r w:rsidR="00D77B96" w:rsidRPr="00A160D4">
        <w:rPr>
          <w:rFonts w:ascii="Times New Roman" w:eastAsia="仿宋_GB2312" w:hAnsi="Times New Roman" w:cs="Times New Roman"/>
          <w:kern w:val="0"/>
          <w:sz w:val="32"/>
          <w:szCs w:val="32"/>
        </w:rPr>
        <w:t>妇幼保健院</w:t>
      </w:r>
      <w:r w:rsidRPr="00A160D4">
        <w:rPr>
          <w:rFonts w:ascii="Times New Roman" w:eastAsia="仿宋_GB2312" w:hAnsi="Times New Roman" w:cs="Times New Roman"/>
          <w:kern w:val="0"/>
          <w:sz w:val="32"/>
          <w:szCs w:val="32"/>
        </w:rPr>
        <w:t>共有车辆</w:t>
      </w:r>
      <w:r w:rsidR="00496F93" w:rsidRPr="00A160D4">
        <w:rPr>
          <w:rFonts w:ascii="Times New Roman" w:eastAsia="仿宋_GB2312" w:hAnsi="Times New Roman" w:cs="Times New Roman"/>
          <w:kern w:val="0"/>
          <w:sz w:val="32"/>
          <w:szCs w:val="32"/>
        </w:rPr>
        <w:t>4</w:t>
      </w:r>
      <w:r w:rsidRPr="00A160D4">
        <w:rPr>
          <w:rFonts w:ascii="Times New Roman" w:eastAsia="仿宋_GB2312" w:hAnsi="Times New Roman" w:cs="Times New Roman"/>
          <w:kern w:val="0"/>
          <w:sz w:val="32"/>
          <w:szCs w:val="32"/>
        </w:rPr>
        <w:t>辆，其中：特种专业技术用车</w:t>
      </w:r>
      <w:r w:rsidR="00E62B8F" w:rsidRPr="00A160D4">
        <w:rPr>
          <w:rFonts w:ascii="Times New Roman" w:eastAsia="仿宋_GB2312" w:hAnsi="Times New Roman" w:cs="Times New Roman"/>
          <w:kern w:val="0"/>
          <w:sz w:val="32"/>
          <w:szCs w:val="32"/>
        </w:rPr>
        <w:t>3</w:t>
      </w:r>
      <w:r w:rsidRPr="00A160D4">
        <w:rPr>
          <w:rFonts w:ascii="Times New Roman" w:eastAsia="仿宋_GB2312" w:hAnsi="Times New Roman" w:cs="Times New Roman"/>
          <w:kern w:val="0"/>
          <w:sz w:val="32"/>
          <w:szCs w:val="32"/>
        </w:rPr>
        <w:t>辆、其他用车</w:t>
      </w:r>
      <w:r w:rsidR="00496F93" w:rsidRPr="00A160D4">
        <w:rPr>
          <w:rFonts w:ascii="Times New Roman" w:eastAsia="仿宋_GB2312" w:hAnsi="Times New Roman" w:cs="Times New Roman"/>
          <w:kern w:val="0"/>
          <w:sz w:val="32"/>
          <w:szCs w:val="32"/>
        </w:rPr>
        <w:t>1</w:t>
      </w:r>
      <w:r w:rsidRPr="00A160D4">
        <w:rPr>
          <w:rFonts w:ascii="Times New Roman" w:eastAsia="仿宋_GB2312" w:hAnsi="Times New Roman" w:cs="Times New Roman"/>
          <w:kern w:val="0"/>
          <w:sz w:val="32"/>
          <w:szCs w:val="32"/>
        </w:rPr>
        <w:t>辆。单价</w:t>
      </w:r>
      <w:r w:rsidRPr="00A160D4">
        <w:rPr>
          <w:rFonts w:ascii="Times New Roman" w:eastAsia="仿宋_GB2312" w:hAnsi="Times New Roman" w:cs="Times New Roman"/>
          <w:kern w:val="0"/>
          <w:sz w:val="32"/>
          <w:szCs w:val="32"/>
        </w:rPr>
        <w:t>50</w:t>
      </w:r>
      <w:r w:rsidRPr="00A160D4">
        <w:rPr>
          <w:rFonts w:ascii="Times New Roman" w:eastAsia="仿宋_GB2312" w:hAnsi="Times New Roman" w:cs="Times New Roman"/>
          <w:kern w:val="0"/>
          <w:sz w:val="32"/>
          <w:szCs w:val="32"/>
        </w:rPr>
        <w:t>万元以上的通用设备</w:t>
      </w:r>
      <w:r w:rsidR="00E62B8F" w:rsidRPr="00A160D4">
        <w:rPr>
          <w:rFonts w:ascii="Times New Roman" w:eastAsia="仿宋_GB2312" w:hAnsi="Times New Roman" w:cs="Times New Roman"/>
          <w:kern w:val="0"/>
          <w:sz w:val="32"/>
          <w:szCs w:val="32"/>
        </w:rPr>
        <w:t>1</w:t>
      </w:r>
      <w:r w:rsidRPr="00A160D4">
        <w:rPr>
          <w:rFonts w:ascii="Times New Roman" w:eastAsia="仿宋_GB2312" w:hAnsi="Times New Roman" w:cs="Times New Roman"/>
          <w:kern w:val="0"/>
          <w:sz w:val="32"/>
          <w:szCs w:val="32"/>
        </w:rPr>
        <w:t>台（套），单价</w:t>
      </w:r>
      <w:r w:rsidRPr="00A160D4">
        <w:rPr>
          <w:rFonts w:ascii="Times New Roman" w:eastAsia="仿宋_GB2312" w:hAnsi="Times New Roman" w:cs="Times New Roman"/>
          <w:kern w:val="0"/>
          <w:sz w:val="32"/>
          <w:szCs w:val="32"/>
        </w:rPr>
        <w:t>100</w:t>
      </w:r>
      <w:r w:rsidRPr="00A160D4">
        <w:rPr>
          <w:rFonts w:ascii="Times New Roman" w:eastAsia="仿宋_GB2312" w:hAnsi="Times New Roman" w:cs="Times New Roman"/>
          <w:kern w:val="0"/>
          <w:sz w:val="32"/>
          <w:szCs w:val="32"/>
        </w:rPr>
        <w:t>万元以上的专用设备</w:t>
      </w:r>
      <w:r w:rsidR="00FC7D59">
        <w:rPr>
          <w:rFonts w:ascii="Times New Roman" w:eastAsia="仿宋_GB2312" w:hAnsi="Times New Roman" w:cs="Times New Roman" w:hint="eastAsia"/>
          <w:kern w:val="0"/>
          <w:sz w:val="32"/>
          <w:szCs w:val="32"/>
        </w:rPr>
        <w:t>12</w:t>
      </w:r>
      <w:r w:rsidRPr="00A160D4">
        <w:rPr>
          <w:rFonts w:ascii="Times New Roman" w:eastAsia="仿宋_GB2312" w:hAnsi="Times New Roman" w:cs="Times New Roman"/>
          <w:kern w:val="0"/>
          <w:sz w:val="32"/>
          <w:szCs w:val="32"/>
        </w:rPr>
        <w:t>台（套）。</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年单位预算安排购置公务用车</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辆，购置费</w:t>
      </w:r>
      <w:r w:rsidR="00E62B8F" w:rsidRPr="00A160D4">
        <w:rPr>
          <w:rFonts w:ascii="Times New Roman" w:eastAsia="仿宋_GB2312" w:hAnsi="Times New Roman" w:cs="Times New Roman"/>
          <w:kern w:val="0"/>
          <w:sz w:val="32"/>
          <w:szCs w:val="32"/>
        </w:rPr>
        <w:t>0</w:t>
      </w:r>
      <w:r w:rsidR="00A160D4" w:rsidRPr="00A160D4">
        <w:rPr>
          <w:rFonts w:ascii="Times New Roman" w:eastAsia="仿宋_GB2312" w:hAnsi="Times New Roman" w:cs="Times New Roman"/>
          <w:kern w:val="0"/>
          <w:sz w:val="32"/>
          <w:szCs w:val="32"/>
        </w:rPr>
        <w:t>万元</w:t>
      </w:r>
      <w:r w:rsidRPr="00A160D4">
        <w:rPr>
          <w:rFonts w:ascii="Times New Roman" w:eastAsia="仿宋_GB2312" w:hAnsi="Times New Roman" w:cs="Times New Roman"/>
          <w:kern w:val="0"/>
          <w:sz w:val="32"/>
          <w:szCs w:val="32"/>
        </w:rPr>
        <w:t>；安排购置单价</w:t>
      </w:r>
      <w:r w:rsidRPr="00A160D4">
        <w:rPr>
          <w:rFonts w:ascii="Times New Roman" w:eastAsia="仿宋_GB2312" w:hAnsi="Times New Roman" w:cs="Times New Roman"/>
          <w:kern w:val="0"/>
          <w:sz w:val="32"/>
          <w:szCs w:val="32"/>
        </w:rPr>
        <w:t>50</w:t>
      </w:r>
      <w:r w:rsidRPr="00A160D4">
        <w:rPr>
          <w:rFonts w:ascii="Times New Roman" w:eastAsia="仿宋_GB2312" w:hAnsi="Times New Roman" w:cs="Times New Roman"/>
          <w:kern w:val="0"/>
          <w:sz w:val="32"/>
          <w:szCs w:val="32"/>
        </w:rPr>
        <w:t>万元以上的通用设备</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台（套），购置费</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万元；安排购置单价</w:t>
      </w:r>
      <w:r w:rsidRPr="00A160D4">
        <w:rPr>
          <w:rFonts w:ascii="Times New Roman" w:eastAsia="仿宋_GB2312" w:hAnsi="Times New Roman" w:cs="Times New Roman"/>
          <w:kern w:val="0"/>
          <w:sz w:val="32"/>
          <w:szCs w:val="32"/>
        </w:rPr>
        <w:t>100</w:t>
      </w:r>
      <w:r w:rsidRPr="00A160D4">
        <w:rPr>
          <w:rFonts w:ascii="Times New Roman" w:eastAsia="仿宋_GB2312" w:hAnsi="Times New Roman" w:cs="Times New Roman"/>
          <w:kern w:val="0"/>
          <w:sz w:val="32"/>
          <w:szCs w:val="32"/>
        </w:rPr>
        <w:t>万元以上专用设备</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台（套），购置费</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w:t>
      </w:r>
    </w:p>
    <w:p w:rsidR="00E907C4" w:rsidRPr="00A160D4" w:rsidRDefault="00E907C4" w:rsidP="006546AF">
      <w:pPr>
        <w:adjustRightInd w:val="0"/>
        <w:snapToGrid w:val="0"/>
        <w:spacing w:line="580" w:lineRule="exact"/>
        <w:ind w:firstLineChars="200" w:firstLine="643"/>
        <w:rPr>
          <w:rFonts w:ascii="Times New Roman" w:eastAsia="仿宋_GB2312" w:hAnsi="Times New Roman" w:cs="Times New Roman"/>
          <w:b/>
          <w:sz w:val="32"/>
          <w:szCs w:val="32"/>
        </w:rPr>
      </w:pPr>
      <w:r w:rsidRPr="00A160D4">
        <w:rPr>
          <w:rFonts w:ascii="Times New Roman" w:eastAsia="仿宋_GB2312" w:hAnsi="Times New Roman" w:cs="Times New Roman"/>
          <w:b/>
          <w:sz w:val="32"/>
          <w:szCs w:val="32"/>
        </w:rPr>
        <w:t>（五）绩效目标设置情况。</w:t>
      </w:r>
    </w:p>
    <w:p w:rsidR="00E907C4" w:rsidRPr="00A160D4" w:rsidRDefault="00E907C4" w:rsidP="009A3CA3">
      <w:pPr>
        <w:ind w:firstLineChars="200" w:firstLine="640"/>
        <w:rPr>
          <w:rFonts w:ascii="Times New Roman" w:eastAsia="仿宋_GB2312" w:hAnsi="Times New Roman" w:cs="Times New Roman"/>
          <w:kern w:val="0"/>
          <w:sz w:val="32"/>
          <w:szCs w:val="32"/>
        </w:rPr>
      </w:pPr>
      <w:r w:rsidRPr="00A160D4">
        <w:rPr>
          <w:rFonts w:ascii="Times New Roman" w:eastAsia="仿宋_GB2312" w:hAnsi="Times New Roman" w:cs="Times New Roman"/>
          <w:kern w:val="0"/>
          <w:sz w:val="32"/>
          <w:szCs w:val="32"/>
        </w:rPr>
        <w:t>2023</w:t>
      </w:r>
      <w:r w:rsidRPr="00A160D4">
        <w:rPr>
          <w:rFonts w:ascii="Times New Roman" w:eastAsia="仿宋_GB2312" w:hAnsi="Times New Roman" w:cs="Times New Roman"/>
          <w:kern w:val="0"/>
          <w:sz w:val="32"/>
          <w:szCs w:val="32"/>
        </w:rPr>
        <w:t>年，淮北市</w:t>
      </w:r>
      <w:r w:rsidR="00E62B8F" w:rsidRPr="00A160D4">
        <w:rPr>
          <w:rFonts w:ascii="Times New Roman" w:eastAsia="仿宋_GB2312" w:hAnsi="Times New Roman" w:cs="Times New Roman"/>
          <w:kern w:val="0"/>
          <w:sz w:val="32"/>
          <w:szCs w:val="32"/>
        </w:rPr>
        <w:t>妇幼保健院</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个项目实行了绩效目标管理，涉及一般公共预算当年财政拨款</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万元、政府性基金预算当年财政拨款</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万元、财政专户管理资金当年安排</w:t>
      </w:r>
      <w:r w:rsidR="00E62B8F" w:rsidRPr="00A160D4">
        <w:rPr>
          <w:rFonts w:ascii="Times New Roman" w:eastAsia="仿宋_GB2312" w:hAnsi="Times New Roman" w:cs="Times New Roman"/>
          <w:kern w:val="0"/>
          <w:sz w:val="32"/>
          <w:szCs w:val="32"/>
        </w:rPr>
        <w:t>0</w:t>
      </w:r>
      <w:r w:rsidRPr="00A160D4">
        <w:rPr>
          <w:rFonts w:ascii="Times New Roman" w:eastAsia="仿宋_GB2312" w:hAnsi="Times New Roman" w:cs="Times New Roman"/>
          <w:kern w:val="0"/>
          <w:sz w:val="32"/>
          <w:szCs w:val="32"/>
        </w:rPr>
        <w:t>万元。</w:t>
      </w:r>
    </w:p>
    <w:p w:rsidR="00E907C4" w:rsidRPr="00A160D4" w:rsidRDefault="00E907C4" w:rsidP="00E907C4">
      <w:pPr>
        <w:rPr>
          <w:rFonts w:ascii="Times New Roman" w:hAnsi="Times New Roman" w:cs="Times New Roman"/>
        </w:rPr>
      </w:pPr>
    </w:p>
    <w:p w:rsidR="00560049" w:rsidRPr="00A160D4" w:rsidRDefault="00560049" w:rsidP="00560049">
      <w:pPr>
        <w:pStyle w:val="a3"/>
        <w:adjustRightInd w:val="0"/>
        <w:snapToGrid w:val="0"/>
        <w:spacing w:line="560" w:lineRule="exact"/>
        <w:jc w:val="center"/>
        <w:rPr>
          <w:rFonts w:ascii="Times New Roman" w:eastAsia="黑体" w:hAnsi="Times New Roman" w:cs="Times New Roman"/>
          <w:bCs/>
          <w:sz w:val="36"/>
          <w:szCs w:val="36"/>
        </w:rPr>
      </w:pPr>
      <w:r w:rsidRPr="00A160D4">
        <w:rPr>
          <w:rFonts w:ascii="Times New Roman" w:eastAsia="黑体" w:hAnsi="Times New Roman" w:cs="Times New Roman"/>
          <w:bCs/>
          <w:sz w:val="36"/>
          <w:szCs w:val="36"/>
        </w:rPr>
        <w:t>第四部分</w:t>
      </w:r>
      <w:r w:rsidRPr="00A160D4">
        <w:rPr>
          <w:rFonts w:ascii="Times New Roman" w:eastAsia="黑体" w:hAnsi="Times New Roman" w:cs="Times New Roman"/>
          <w:bCs/>
          <w:sz w:val="36"/>
          <w:szCs w:val="36"/>
        </w:rPr>
        <w:t xml:space="preserve"> </w:t>
      </w:r>
      <w:r w:rsidRPr="00A160D4">
        <w:rPr>
          <w:rFonts w:ascii="Times New Roman" w:eastAsia="黑体" w:hAnsi="Times New Roman" w:cs="Times New Roman"/>
          <w:bCs/>
          <w:sz w:val="36"/>
          <w:szCs w:val="36"/>
        </w:rPr>
        <w:t>名词解释</w:t>
      </w:r>
    </w:p>
    <w:p w:rsidR="00560049" w:rsidRPr="00A160D4" w:rsidRDefault="00560049" w:rsidP="00560049">
      <w:pPr>
        <w:rPr>
          <w:rFonts w:ascii="Times New Roman" w:hAnsi="Times New Roman" w:cs="Times New Roman"/>
        </w:rPr>
      </w:pP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lastRenderedPageBreak/>
        <w:t>一、财政拨款收入：</w:t>
      </w:r>
      <w:r w:rsidRPr="00A160D4">
        <w:rPr>
          <w:rFonts w:ascii="Times New Roman" w:eastAsia="仿宋_GB2312" w:hAnsi="Times New Roman" w:cs="Times New Roman"/>
          <w:sz w:val="32"/>
          <w:szCs w:val="32"/>
        </w:rPr>
        <w:t>指部门或单位从同级财政部门取得的财政预算资金。</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二、事业收入：</w:t>
      </w:r>
      <w:r w:rsidRPr="00A160D4">
        <w:rPr>
          <w:rFonts w:ascii="Times New Roman" w:eastAsia="仿宋_GB2312" w:hAnsi="Times New Roman" w:cs="Times New Roman"/>
          <w:sz w:val="32"/>
          <w:szCs w:val="32"/>
        </w:rPr>
        <w:t>指事业单位开展专业业务活动及辅助活动所取得的收入。</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三、财政专户管理资金：</w:t>
      </w:r>
      <w:r w:rsidRPr="00A160D4">
        <w:rPr>
          <w:rFonts w:ascii="Times New Roman" w:eastAsia="仿宋_GB2312" w:hAnsi="Times New Roman" w:cs="Times New Roman"/>
          <w:sz w:val="32"/>
          <w:szCs w:val="32"/>
        </w:rPr>
        <w:t>指按照非税收入管理相关规定，纳入财政专户管理的教育收费等。</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四、事业单位经营收入：</w:t>
      </w:r>
      <w:r w:rsidRPr="00A160D4">
        <w:rPr>
          <w:rFonts w:ascii="Times New Roman" w:eastAsia="仿宋_GB2312" w:hAnsi="Times New Roman" w:cs="Times New Roman"/>
          <w:sz w:val="32"/>
          <w:szCs w:val="32"/>
        </w:rPr>
        <w:t>指事业单位在专业业务活动及其辅助活动之外开展非独立核算经营活动取得的收入。</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五、附属单位上缴收入：</w:t>
      </w:r>
      <w:r w:rsidRPr="00A160D4">
        <w:rPr>
          <w:rFonts w:ascii="Times New Roman" w:eastAsia="仿宋_GB2312" w:hAnsi="Times New Roman" w:cs="Times New Roman"/>
          <w:sz w:val="32"/>
          <w:szCs w:val="32"/>
        </w:rPr>
        <w:t>本单位所属下级单位上缴给本单位的全部收入。</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六、上年结转：</w:t>
      </w:r>
      <w:r w:rsidRPr="00A160D4">
        <w:rPr>
          <w:rFonts w:ascii="Times New Roman" w:eastAsia="仿宋_GB2312" w:hAnsi="Times New Roman" w:cs="Times New Roman"/>
          <w:sz w:val="32"/>
          <w:szCs w:val="32"/>
        </w:rPr>
        <w:t>指以前年度安排、结转到本年仍按原用途继续使用的资金。</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七、结转下年：</w:t>
      </w:r>
      <w:r w:rsidRPr="00A160D4">
        <w:rPr>
          <w:rFonts w:ascii="Times New Roman" w:eastAsia="仿宋_GB2312" w:hAnsi="Times New Roman" w:cs="Times New Roman"/>
          <w:sz w:val="32"/>
          <w:szCs w:val="32"/>
        </w:rPr>
        <w:t>指以前年度预算安排、因客观条件发生变化无法按原计划实施，</w:t>
      </w:r>
      <w:proofErr w:type="gramStart"/>
      <w:r w:rsidRPr="00A160D4">
        <w:rPr>
          <w:rFonts w:ascii="Times New Roman" w:eastAsia="仿宋_GB2312" w:hAnsi="Times New Roman" w:cs="Times New Roman"/>
          <w:sz w:val="32"/>
          <w:szCs w:val="32"/>
        </w:rPr>
        <w:t>需以后</w:t>
      </w:r>
      <w:proofErr w:type="gramEnd"/>
      <w:r w:rsidRPr="00A160D4">
        <w:rPr>
          <w:rFonts w:ascii="Times New Roman" w:eastAsia="仿宋_GB2312" w:hAnsi="Times New Roman" w:cs="Times New Roman"/>
          <w:sz w:val="32"/>
          <w:szCs w:val="32"/>
        </w:rPr>
        <w:t>年度按原用途继续使用的资金。</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八、基本支出：</w:t>
      </w:r>
      <w:r w:rsidRPr="00A160D4">
        <w:rPr>
          <w:rFonts w:ascii="Times New Roman" w:eastAsia="仿宋_GB2312" w:hAnsi="Times New Roman" w:cs="Times New Roman"/>
          <w:sz w:val="32"/>
          <w:szCs w:val="32"/>
        </w:rPr>
        <w:t>指为保障机构正常运转、完成日常工作任务而发生的人员支出和公用支出。</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九、项目支出：</w:t>
      </w:r>
      <w:r w:rsidRPr="00A160D4">
        <w:rPr>
          <w:rFonts w:ascii="Times New Roman" w:eastAsia="仿宋_GB2312" w:hAnsi="Times New Roman" w:cs="Times New Roman"/>
          <w:sz w:val="32"/>
          <w:szCs w:val="32"/>
        </w:rPr>
        <w:t>指在除基本支出之外的支出，主要用于完成特定的工作任务和事业发展目标。</w:t>
      </w:r>
    </w:p>
    <w:p w:rsidR="00560049" w:rsidRPr="00A160D4" w:rsidRDefault="00560049" w:rsidP="00560049">
      <w:pPr>
        <w:pStyle w:val="a3"/>
        <w:adjustRightInd w:val="0"/>
        <w:snapToGrid w:val="0"/>
        <w:spacing w:line="560" w:lineRule="exact"/>
        <w:ind w:firstLineChars="196" w:firstLine="630"/>
        <w:rPr>
          <w:rFonts w:ascii="Times New Roman" w:eastAsia="仿宋_GB2312" w:hAnsi="Times New Roman" w:cs="Times New Roman"/>
          <w:sz w:val="32"/>
          <w:szCs w:val="32"/>
        </w:rPr>
      </w:pPr>
      <w:r w:rsidRPr="00A160D4">
        <w:rPr>
          <w:rFonts w:ascii="Times New Roman" w:eastAsia="仿宋_GB2312" w:hAnsi="Times New Roman" w:cs="Times New Roman"/>
          <w:b/>
          <w:sz w:val="32"/>
          <w:szCs w:val="32"/>
        </w:rPr>
        <w:t>十、机关运行经费</w:t>
      </w:r>
      <w:r w:rsidRPr="00A160D4">
        <w:rPr>
          <w:rFonts w:ascii="Times New Roman" w:eastAsia="仿宋_GB2312" w:hAnsi="Times New Roman" w:cs="Times New Roman"/>
          <w:b/>
          <w:sz w:val="32"/>
          <w:szCs w:val="32"/>
        </w:rPr>
        <w:t xml:space="preserve">: </w:t>
      </w:r>
      <w:r w:rsidRPr="00A160D4">
        <w:rPr>
          <w:rFonts w:ascii="Times New Roman" w:eastAsia="仿宋_GB2312" w:hAnsi="Times New Roman" w:cs="Times New Roman"/>
          <w:sz w:val="32"/>
          <w:szCs w:val="32"/>
        </w:rPr>
        <w:t>为保障行政单位（包括参照公务员法管理的事业单位）运行用于购买货物和服务的各项资金，包括办公及</w:t>
      </w:r>
      <w:r w:rsidRPr="00A160D4">
        <w:rPr>
          <w:rFonts w:ascii="Times New Roman" w:eastAsia="仿宋_GB2312" w:hAnsi="Times New Roman" w:cs="Times New Roman"/>
          <w:sz w:val="32"/>
          <w:szCs w:val="32"/>
        </w:rPr>
        <w:lastRenderedPageBreak/>
        <w:t>印刷费、邮电费、差旅费、会议费、福利费、日常维修费、一般设备购置费、办公用房水电费、办公用房取暖费、办公用房物业管理费、公务用车运行维护费以及其他费用。</w:t>
      </w:r>
    </w:p>
    <w:p w:rsidR="00A972AC" w:rsidRPr="00A160D4" w:rsidRDefault="00D90D87">
      <w:pPr>
        <w:rPr>
          <w:rFonts w:ascii="Times New Roman" w:hAnsi="Times New Roman" w:cs="Times New Roman"/>
        </w:rPr>
      </w:pPr>
    </w:p>
    <w:sectPr w:rsidR="00A972AC" w:rsidRPr="00A160D4" w:rsidSect="00E907C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D47" w:rsidRDefault="00FF6D47" w:rsidP="007C52C9">
      <w:r>
        <w:separator/>
      </w:r>
    </w:p>
  </w:endnote>
  <w:endnote w:type="continuationSeparator" w:id="1">
    <w:p w:rsidR="00FF6D47" w:rsidRDefault="00FF6D47" w:rsidP="007C52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
    <w:altName w:val="Arial Unicode MS"/>
    <w:charset w:val="00"/>
    <w:family w:val="auto"/>
    <w:pitch w:val="default"/>
    <w:sig w:usb0="00000000" w:usb1="D00078FF" w:usb2="00000029" w:usb3="00000000" w:csb0="600001FF" w:csb1="FFFF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D47" w:rsidRDefault="00FF6D47" w:rsidP="007C52C9">
      <w:r>
        <w:separator/>
      </w:r>
    </w:p>
  </w:footnote>
  <w:footnote w:type="continuationSeparator" w:id="1">
    <w:p w:rsidR="00FF6D47" w:rsidRDefault="00FF6D47" w:rsidP="007C52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7C4"/>
    <w:rsid w:val="000430D8"/>
    <w:rsid w:val="00234597"/>
    <w:rsid w:val="003D7DE8"/>
    <w:rsid w:val="003E7BDD"/>
    <w:rsid w:val="00496F93"/>
    <w:rsid w:val="005579FB"/>
    <w:rsid w:val="00560049"/>
    <w:rsid w:val="0057562B"/>
    <w:rsid w:val="00586E83"/>
    <w:rsid w:val="006546AF"/>
    <w:rsid w:val="006D7C94"/>
    <w:rsid w:val="006E31D9"/>
    <w:rsid w:val="00753C3C"/>
    <w:rsid w:val="007C52C9"/>
    <w:rsid w:val="007D1D3B"/>
    <w:rsid w:val="008F6D1A"/>
    <w:rsid w:val="0098001F"/>
    <w:rsid w:val="009A3CA3"/>
    <w:rsid w:val="00A160D4"/>
    <w:rsid w:val="00A22D86"/>
    <w:rsid w:val="00AE3242"/>
    <w:rsid w:val="00C74302"/>
    <w:rsid w:val="00D77B96"/>
    <w:rsid w:val="00D90D87"/>
    <w:rsid w:val="00E62B8F"/>
    <w:rsid w:val="00E72EB6"/>
    <w:rsid w:val="00E907C4"/>
    <w:rsid w:val="00EB2E42"/>
    <w:rsid w:val="00EC6C7E"/>
    <w:rsid w:val="00EC7755"/>
    <w:rsid w:val="00F71A17"/>
    <w:rsid w:val="00FC7D59"/>
    <w:rsid w:val="00FF6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90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D7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D7C94"/>
    <w:rPr>
      <w:sz w:val="18"/>
      <w:szCs w:val="18"/>
    </w:rPr>
  </w:style>
  <w:style w:type="paragraph" w:styleId="a5">
    <w:name w:val="footer"/>
    <w:basedOn w:val="a"/>
    <w:link w:val="Char0"/>
    <w:uiPriority w:val="99"/>
    <w:semiHidden/>
    <w:unhideWhenUsed/>
    <w:rsid w:val="006D7C9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D7C9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16</cp:revision>
  <dcterms:created xsi:type="dcterms:W3CDTF">2023-01-30T01:51:00Z</dcterms:created>
  <dcterms:modified xsi:type="dcterms:W3CDTF">2024-09-26T01:17:00Z</dcterms:modified>
</cp:coreProperties>
</file>