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38" w:rsidRDefault="00F71BF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淮北市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年免费婚前健康检查项目</w:t>
      </w:r>
    </w:p>
    <w:p w:rsidR="00373338" w:rsidRDefault="00F71BF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绩效评价报告</w:t>
      </w:r>
    </w:p>
    <w:p w:rsidR="00373338" w:rsidRDefault="003733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  <w:lang w:bidi="ar"/>
        </w:rPr>
      </w:pPr>
    </w:p>
    <w:p w:rsidR="00373338" w:rsidRDefault="00F71BF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一、项目基本情况</w:t>
      </w:r>
    </w:p>
    <w:p w:rsidR="00373338" w:rsidRDefault="00F71BFB" w:rsidP="00597A9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（一）项目概况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10"/>
          <w:sz w:val="32"/>
          <w:szCs w:val="32"/>
          <w:lang w:bidi="ar"/>
        </w:rPr>
        <w:t>根据省卫生健康委、省财政厅</w:t>
      </w:r>
      <w:r>
        <w:rPr>
          <w:rFonts w:ascii="Times New Roman" w:eastAsia="仿宋_GB2312" w:hAnsi="Times New Roman" w:cs="Times New Roman"/>
          <w:sz w:val="32"/>
          <w:szCs w:val="32"/>
        </w:rPr>
        <w:t>《关于印发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年妇幼健康工作部分项目实施方案的通知》（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皖卫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cs="Times New Roman"/>
          <w:sz w:val="32"/>
          <w:szCs w:val="32"/>
        </w:rPr>
        <w:t>号）要求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。对自愿登记结婚男女青年免费给予婚前健康检查，保障婚检质量，婚检率达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85%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。其中，</w:t>
      </w:r>
      <w:r>
        <w:rPr>
          <w:rFonts w:ascii="Times New Roman" w:eastAsia="仿宋_GB2312" w:hAnsi="Times New Roman" w:cs="Times New Roman"/>
          <w:sz w:val="32"/>
          <w:szCs w:val="32"/>
        </w:rPr>
        <w:t>根据《安徽省医疗服务价格（试行）》，每对婚前健康检查财政补助</w:t>
      </w:r>
      <w:r>
        <w:rPr>
          <w:rFonts w:ascii="Times New Roman" w:eastAsia="仿宋_GB2312" w:hAnsi="Times New Roman" w:cs="Times New Roman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sz w:val="32"/>
          <w:szCs w:val="32"/>
        </w:rPr>
        <w:t>元。所需经费由省财政与市、县财政按</w:t>
      </w:r>
      <w:r>
        <w:rPr>
          <w:rFonts w:ascii="Times New Roman" w:eastAsia="仿宋_GB2312" w:hAnsi="Times New Roman" w:cs="Times New Roman"/>
          <w:sz w:val="32"/>
          <w:szCs w:val="32"/>
        </w:rPr>
        <w:t>1:1</w:t>
      </w:r>
      <w:r>
        <w:rPr>
          <w:rFonts w:ascii="Times New Roman" w:eastAsia="仿宋_GB2312" w:hAnsi="Times New Roman" w:cs="Times New Roman"/>
          <w:sz w:val="32"/>
          <w:szCs w:val="32"/>
        </w:rPr>
        <w:t>分担。其中，市承担部分按市与区</w:t>
      </w:r>
      <w:r>
        <w:rPr>
          <w:rFonts w:ascii="Times New Roman" w:eastAsia="仿宋_GB2312" w:hAnsi="Times New Roman" w:cs="Times New Roman"/>
          <w:sz w:val="32"/>
          <w:szCs w:val="32"/>
        </w:rPr>
        <w:t>1:1</w:t>
      </w:r>
      <w:r>
        <w:rPr>
          <w:rFonts w:ascii="Times New Roman" w:eastAsia="仿宋_GB2312" w:hAnsi="Times New Roman" w:cs="Times New Roman"/>
          <w:sz w:val="32"/>
          <w:szCs w:val="32"/>
        </w:rPr>
        <w:t>分担，县承担部分市财政不予承担。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楷体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（二）项目绩效目标</w:t>
      </w:r>
    </w:p>
    <w:p w:rsidR="00373338" w:rsidRDefault="00F71BFB" w:rsidP="00597A9C">
      <w:pPr>
        <w:pStyle w:val="a5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总目标：</w:t>
      </w:r>
      <w:r>
        <w:rPr>
          <w:rFonts w:ascii="Times New Roman" w:eastAsia="仿宋_GB2312" w:hAnsi="Times New Roman" w:cs="Times New Roman"/>
          <w:sz w:val="32"/>
          <w:szCs w:val="32"/>
        </w:rPr>
        <w:t>进一步提高我市妇女儿童健康水平，有效降低出生缺陷发生，逐步提升出生人口素质，促进社会经济协调发展。</w:t>
      </w:r>
    </w:p>
    <w:p w:rsidR="00373338" w:rsidRDefault="00F71BFB" w:rsidP="00597A9C">
      <w:pPr>
        <w:pStyle w:val="a5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年度目标：</w:t>
      </w:r>
      <w:r>
        <w:rPr>
          <w:rFonts w:ascii="Times New Roman" w:eastAsia="仿宋_GB2312" w:hAnsi="Times New Roman" w:cs="Times New Roman"/>
          <w:sz w:val="32"/>
          <w:szCs w:val="32"/>
        </w:rPr>
        <w:t>全市婚检率稳定在</w:t>
      </w:r>
      <w:r>
        <w:rPr>
          <w:rFonts w:ascii="Times New Roman" w:eastAsia="仿宋_GB2312" w:hAnsi="Times New Roman" w:cs="Times New Roman"/>
          <w:sz w:val="32"/>
          <w:szCs w:val="32"/>
        </w:rPr>
        <w:t>85%</w:t>
      </w:r>
      <w:r>
        <w:rPr>
          <w:rFonts w:ascii="Times New Roman" w:eastAsia="仿宋_GB2312" w:hAnsi="Times New Roman" w:cs="Times New Roman"/>
          <w:sz w:val="32"/>
          <w:szCs w:val="32"/>
        </w:rPr>
        <w:t>左右，保证婚检工作质量，全市婚检疾病检出率达到</w:t>
      </w:r>
      <w:r>
        <w:rPr>
          <w:rFonts w:ascii="Times New Roman" w:eastAsia="仿宋_GB2312" w:hAnsi="Times New Roman" w:cs="Times New Roman"/>
          <w:sz w:val="32"/>
          <w:szCs w:val="32"/>
        </w:rPr>
        <w:t>8%</w:t>
      </w:r>
      <w:r>
        <w:rPr>
          <w:rFonts w:ascii="Times New Roman" w:eastAsia="仿宋_GB2312" w:hAnsi="Times New Roman" w:cs="Times New Roman"/>
          <w:sz w:val="32"/>
          <w:szCs w:val="32"/>
        </w:rPr>
        <w:t>以上。实施婚前医学检查门诊规范化建设。全市三区一县妇幼健康机构婚检门诊均达规范化建设要求。</w:t>
      </w:r>
    </w:p>
    <w:p w:rsidR="00373338" w:rsidRDefault="00F71BF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二、绩效评价结论</w:t>
      </w:r>
    </w:p>
    <w:p w:rsidR="00373338" w:rsidRDefault="00F71BF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制定</w:t>
      </w:r>
      <w:r>
        <w:rPr>
          <w:rFonts w:ascii="Times New Roman" w:eastAsia="仿宋_GB2312" w:hAnsi="Times New Roman" w:cs="Times New Roman"/>
          <w:sz w:val="32"/>
          <w:szCs w:val="32"/>
        </w:rPr>
        <w:t>、年度任务完成情况、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婚检质量、</w:t>
      </w:r>
      <w:r>
        <w:rPr>
          <w:rFonts w:ascii="Times New Roman" w:eastAsia="仿宋_GB2312" w:hAnsi="Times New Roman" w:cs="Times New Roman"/>
          <w:sz w:val="32"/>
          <w:szCs w:val="32"/>
        </w:rPr>
        <w:t>资金使用情况、问卷调查和相关数据，结合网报数据和综合数据分析等方法，</w:t>
      </w:r>
      <w:r w:rsidRPr="00980FB7">
        <w:rPr>
          <w:rFonts w:ascii="仿宋_GB2312" w:eastAsia="仿宋_GB2312" w:hAnsi="仿宋_GB2312" w:cs="仿宋_GB2312"/>
          <w:sz w:val="32"/>
          <w:szCs w:val="32"/>
        </w:rPr>
        <w:lastRenderedPageBreak/>
        <w:t>对淮北市202</w:t>
      </w:r>
      <w:r w:rsidRPr="00980FB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80FB7"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度免费婚前健康检查项目进行了独立客观地评价，最终评分结果为：</w:t>
      </w:r>
      <w:r>
        <w:rPr>
          <w:rFonts w:ascii="Times New Roman" w:eastAsia="CESI仿宋-GB13000" w:hAnsi="Times New Roman" w:cs="Times New Roman" w:hint="eastAsia"/>
          <w:sz w:val="32"/>
          <w:szCs w:val="32"/>
        </w:rPr>
        <w:t>99</w:t>
      </w:r>
      <w:r>
        <w:rPr>
          <w:rFonts w:ascii="Times New Roman" w:eastAsia="CESI仿宋-GB13000" w:hAnsi="Times New Roman" w:cs="Times New Roman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73338" w:rsidRDefault="00F71BF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三、绩效自评情况</w:t>
      </w:r>
    </w:p>
    <w:p w:rsidR="00373338" w:rsidRDefault="00F71BF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该项目绩效评价指标由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个一级指标、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个二级指标、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个三级指标构成。各指标自评情况如下：</w:t>
      </w:r>
      <w:bookmarkStart w:id="0" w:name="_GoBack"/>
      <w:bookmarkEnd w:id="0"/>
    </w:p>
    <w:p w:rsidR="00373338" w:rsidRDefault="00F71BFB">
      <w:pPr>
        <w:widowControl/>
        <w:spacing w:line="560" w:lineRule="exact"/>
        <w:ind w:left="640"/>
        <w:jc w:val="left"/>
        <w:rPr>
          <w:rFonts w:ascii="Times New Roman" w:eastAsia="楷体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（一）投入（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ind w:left="640"/>
        <w:jc w:val="left"/>
        <w:rPr>
          <w:rFonts w:ascii="Times New Roman" w:eastAsia="楷体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项目立项</w:t>
      </w: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（</w:t>
      </w: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10</w:t>
      </w: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）项目立项依据。根据</w:t>
      </w:r>
      <w:r>
        <w:rPr>
          <w:rFonts w:ascii="Times New Roman" w:eastAsia="仿宋_GB2312" w:hAnsi="Times New Roman" w:cs="Times New Roman"/>
          <w:spacing w:val="10"/>
          <w:sz w:val="32"/>
          <w:szCs w:val="32"/>
          <w:lang w:bidi="ar"/>
        </w:rPr>
        <w:t>省卫生健康委、省财政厅</w:t>
      </w:r>
      <w:r>
        <w:rPr>
          <w:rFonts w:ascii="Times New Roman" w:eastAsia="仿宋_GB2312" w:hAnsi="Times New Roman" w:cs="Times New Roman"/>
          <w:sz w:val="32"/>
          <w:szCs w:val="32"/>
        </w:rPr>
        <w:t>《关于印发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年妇幼健康工作部分项目实施方案的通知》（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皖卫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</w:p>
    <w:p w:rsidR="00373338" w:rsidRDefault="00F71BF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）绩效目标明确性。绩效目标与年度计划数、预算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资金额相对应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。根据省卫生健康委下发的项目目标任务，及时将任务分解到项目县区，并就项目实施进行部署。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）绩效目标合理性。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按照省级相关文件要求，结合我市实际，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市卫生健康委、市财政局联合印发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妇幼健康、人口监测和家庭发展部分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项目实施方案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的通知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淮卫〔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39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项目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绩效目标与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省目标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要求一致。</w:t>
      </w:r>
    </w:p>
    <w:p w:rsidR="00373338" w:rsidRDefault="00F71BFB">
      <w:pPr>
        <w:widowControl/>
        <w:spacing w:line="560" w:lineRule="exact"/>
        <w:ind w:left="640"/>
        <w:jc w:val="left"/>
        <w:rPr>
          <w:rFonts w:ascii="Times New Roman" w:eastAsia="楷体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资金落实</w:t>
      </w: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（</w:t>
      </w: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10</w:t>
      </w:r>
      <w:r>
        <w:rPr>
          <w:rFonts w:ascii="Times New Roman" w:eastAsia="楷体_GB2312" w:hAnsi="Times New Roman" w:cs="Times New Roman"/>
          <w:b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）资金到位率。经费配套到位，及时拨付到位。我市免费婚前健康检查的经费按照参检每对财政补助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180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元，按照实施办法要求拨付项目管理单位，资金到位率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100%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年共下拨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省级资金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45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万元、市级资金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2.7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万元。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）到位及时率。我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委收到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省财政项目资金后，及时将资金分解至项目实施县区，联合市财政局于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日、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日将省、市两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级资金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及时下拨至市辖三区。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楷体_GB2312" w:hAnsi="Times New Roman" w:cs="Times New Roman"/>
          <w:b/>
          <w:bCs/>
          <w:sz w:val="32"/>
          <w:szCs w:val="32"/>
          <w:lang w:bidi="ar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bidi="ar"/>
        </w:rPr>
        <w:t>（二）过程（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bidi="ar"/>
        </w:rPr>
        <w:t>30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 xml:space="preserve">    1.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项目管理（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）任务分解落实。我委及时下发实施方案，明确项目内容，细化了相关部门职责，及时将任务分解到县区，县区及时将任务分解到各乡镇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街道，逐级分解任务，形成全市上下统一联动的良好工作格局，确保民生工程任务顺利完成。</w:t>
      </w:r>
    </w:p>
    <w:p w:rsidR="00373338" w:rsidRDefault="00F71BFB">
      <w:pPr>
        <w:widowControl/>
        <w:snapToGrid w:val="0"/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服务机构规范。制定了辖区内妇幼健康服务机构服务技术和管理规范，妇幼健康服务机构制度健全，对全市三区一县开展免费婚前检查服务机构开展专项督导，婚前保健门诊均达规范化建设，未发现违规收费现象。</w:t>
      </w:r>
    </w:p>
    <w:p w:rsidR="00373338" w:rsidRDefault="00F71BFB">
      <w:pPr>
        <w:widowControl/>
        <w:spacing w:line="560" w:lineRule="exact"/>
        <w:ind w:firstLineChars="200" w:firstLine="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）信息统计管理。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建立了信息管理制度，明确专人负责，实施月报、年报制度，项目信息完整、准确、真实，能做到及时报送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73338" w:rsidRDefault="00F71BFB">
      <w:pPr>
        <w:widowControl/>
        <w:spacing w:line="560" w:lineRule="exact"/>
        <w:ind w:firstLineChars="200" w:firstLine="68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）机构监督检查。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组织开展市级综合督导检查，对县区管理机构、具体服务机构进行现场督查，对发现的问题，现场出具督导意见书，明确整改期限和要求，实施跟踪问效，确保整改措施落实到位。</w:t>
      </w:r>
    </w:p>
    <w:p w:rsidR="00373338" w:rsidRDefault="00F71BFB">
      <w:pPr>
        <w:widowControl/>
        <w:spacing w:line="560" w:lineRule="exact"/>
        <w:ind w:firstLineChars="200" w:firstLine="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lang w:bidi="ar"/>
        </w:rPr>
        <w:t>）资料报送情况。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市、县区均能够及时提供相关资料，项目信息及时、准确、真实。</w:t>
      </w:r>
    </w:p>
    <w:p w:rsidR="00373338" w:rsidRDefault="00F71BFB" w:rsidP="00597A9C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lastRenderedPageBreak/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财务管理（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分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)</w:t>
      </w:r>
    </w:p>
    <w:p w:rsidR="00373338" w:rsidRDefault="00F71BF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）财务管理规范。各级项目单位财务管理制度健全，实行专账管理。各县区按时公布资金使用情况，接受群众监督。</w:t>
      </w:r>
    </w:p>
    <w:p w:rsidR="00373338" w:rsidRDefault="00F71BFB">
      <w:pPr>
        <w:pStyle w:val="a5"/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资金使用合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。印发了《淮北市卫生健康委员会专项资金管理暂行办法》的通知（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淮卫秘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389</w:t>
      </w:r>
      <w:r>
        <w:rPr>
          <w:rFonts w:ascii="Times New Roman" w:eastAsia="仿宋_GB2312" w:hAnsi="Times New Roman" w:cs="Times New Roman"/>
          <w:sz w:val="32"/>
          <w:szCs w:val="32"/>
        </w:rPr>
        <w:t>号），明确资金使用原则、范围等，确保项目资金专款专用。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（三）项目产出（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40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婚检率。全市婚前健康检查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19881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，婚检率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96.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92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</w:p>
    <w:p w:rsidR="00373338" w:rsidRDefault="00F71BF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疾病检出率。疾病检出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2308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人，疾病检出率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11.61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（四）项目效益（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分）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社会效益。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来，我市母婴安全形势持续向好，妇女儿童健康水平相关指标在皖北地区有所上升，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全市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无孕产妇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婴儿死亡率和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岁以下儿童死亡率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分别为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1.94</w:t>
      </w:r>
      <w:r>
        <w:rPr>
          <w:rFonts w:ascii="汉仪瑞意宋简" w:eastAsia="汉仪瑞意宋简" w:hAnsi="汉仪瑞意宋简" w:cs="汉仪瑞意宋简" w:hint="eastAsia"/>
          <w:sz w:val="32"/>
          <w:szCs w:val="32"/>
          <w:shd w:val="clear" w:color="auto" w:fill="FFFFFF"/>
          <w:lang w:bidi="ar"/>
        </w:rPr>
        <w:t>‰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2.94</w:t>
      </w:r>
      <w:r>
        <w:rPr>
          <w:rFonts w:ascii="汉仪瑞意宋简" w:eastAsia="汉仪瑞意宋简" w:hAnsi="汉仪瑞意宋简" w:cs="汉仪瑞意宋简" w:hint="eastAsia"/>
          <w:sz w:val="32"/>
          <w:szCs w:val="32"/>
          <w:shd w:val="clear" w:color="auto" w:fill="FFFFFF"/>
          <w:lang w:bidi="ar"/>
        </w:rPr>
        <w:t>‰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均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bidi="ar"/>
        </w:rPr>
        <w:t>达到《健康安徽行动》目标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要求。</w:t>
      </w:r>
    </w:p>
    <w:p w:rsidR="00373338" w:rsidRDefault="00F71BFB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bidi="ar"/>
        </w:rPr>
        <w:t>社会满意度。项目实施过程中，坚持宣传引导，进一步提升服务对象对政策的知晓度和满意度。</w:t>
      </w:r>
    </w:p>
    <w:p w:rsidR="00373338" w:rsidRDefault="00F71BFB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bidi="ar"/>
        </w:rPr>
        <w:t>四、评价依据</w:t>
      </w:r>
    </w:p>
    <w:p w:rsidR="00373338" w:rsidRDefault="00F71BFB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《关于印发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年妇幼健康工作部分项目实施方案的通知》（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皖卫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373338" w:rsidRDefault="00F71BFB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安徽省财政厅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安徽省卫生健康委员会关于提前下达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年省级卫生健康部分补助资金的通知</w:t>
      </w:r>
      <w:r>
        <w:rPr>
          <w:rFonts w:ascii="Times New Roman" w:eastAsia="仿宋_GB2312" w:hAnsi="Times New Roman" w:cs="Times New Roman"/>
          <w:sz w:val="32"/>
          <w:szCs w:val="32"/>
        </w:rPr>
        <w:t>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皖财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1444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373338" w:rsidRDefault="00F71BFB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安徽省财政厅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安徽省卫生健康委员会关于清算下达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年中央和省财政部分卫生健康补助资金的通知</w:t>
      </w:r>
      <w:r>
        <w:rPr>
          <w:rFonts w:ascii="Times New Roman" w:eastAsia="仿宋_GB2312" w:hAnsi="Times New Roman" w:cs="Times New Roman"/>
          <w:sz w:val="32"/>
          <w:szCs w:val="32"/>
        </w:rPr>
        <w:t>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皖财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563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373338" w:rsidRDefault="00F71BF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淮北市财政局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淮北市卫生健康委员会关于下达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年第二批卫生健康专项资金的通知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财社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980FB7" w:rsidRDefault="00F71BFB" w:rsidP="00980FB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5.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淮北市财政局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淮北市卫生健康委员会关于下达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年第八批卫生健康专项资金的通知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财社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246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73338" w:rsidRDefault="00F71BFB" w:rsidP="00980FB7">
      <w:pPr>
        <w:widowControl/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淮北市财政局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淮北市卫生健康委员会关于印发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妇幼健康、人口监测和家庭发展部分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项目实施方案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的通知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淮卫〔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39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373338">
      <w:pgSz w:w="11906" w:h="16838"/>
      <w:pgMar w:top="2098" w:right="1474" w:bottom="1985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43" w:rsidRDefault="00C67943" w:rsidP="00597A9C">
      <w:r>
        <w:separator/>
      </w:r>
    </w:p>
  </w:endnote>
  <w:endnote w:type="continuationSeparator" w:id="0">
    <w:p w:rsidR="00C67943" w:rsidRDefault="00C67943" w:rsidP="0059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汉仪瑞意宋简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43" w:rsidRDefault="00C67943" w:rsidP="00597A9C">
      <w:r>
        <w:separator/>
      </w:r>
    </w:p>
  </w:footnote>
  <w:footnote w:type="continuationSeparator" w:id="0">
    <w:p w:rsidR="00C67943" w:rsidRDefault="00C67943" w:rsidP="0059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E50F7"/>
    <w:rsid w:val="DBE57341"/>
    <w:rsid w:val="DFF7C1B8"/>
    <w:rsid w:val="EEF57EF4"/>
    <w:rsid w:val="00001CF7"/>
    <w:rsid w:val="000174DA"/>
    <w:rsid w:val="00030E30"/>
    <w:rsid w:val="00031FD5"/>
    <w:rsid w:val="00034A56"/>
    <w:rsid w:val="0004570B"/>
    <w:rsid w:val="0005272C"/>
    <w:rsid w:val="000529A9"/>
    <w:rsid w:val="00057479"/>
    <w:rsid w:val="00063B1A"/>
    <w:rsid w:val="0006484C"/>
    <w:rsid w:val="00071082"/>
    <w:rsid w:val="000714B1"/>
    <w:rsid w:val="00086B7A"/>
    <w:rsid w:val="0009031E"/>
    <w:rsid w:val="000A08C3"/>
    <w:rsid w:val="000F21B7"/>
    <w:rsid w:val="00112FF1"/>
    <w:rsid w:val="001345CB"/>
    <w:rsid w:val="0015427C"/>
    <w:rsid w:val="00156210"/>
    <w:rsid w:val="00160B5F"/>
    <w:rsid w:val="001653A2"/>
    <w:rsid w:val="00167A72"/>
    <w:rsid w:val="001A0D2A"/>
    <w:rsid w:val="001A23CD"/>
    <w:rsid w:val="001B15F2"/>
    <w:rsid w:val="001D553B"/>
    <w:rsid w:val="001E1316"/>
    <w:rsid w:val="001F26F9"/>
    <w:rsid w:val="00215424"/>
    <w:rsid w:val="00227AC9"/>
    <w:rsid w:val="0023494A"/>
    <w:rsid w:val="00235BF9"/>
    <w:rsid w:val="002568C0"/>
    <w:rsid w:val="00267968"/>
    <w:rsid w:val="00271253"/>
    <w:rsid w:val="00277DFF"/>
    <w:rsid w:val="002833F2"/>
    <w:rsid w:val="002B2075"/>
    <w:rsid w:val="002C09BC"/>
    <w:rsid w:val="002C6344"/>
    <w:rsid w:val="002D4E8D"/>
    <w:rsid w:val="002E155E"/>
    <w:rsid w:val="003011EB"/>
    <w:rsid w:val="00303F94"/>
    <w:rsid w:val="003170DB"/>
    <w:rsid w:val="00321052"/>
    <w:rsid w:val="00341694"/>
    <w:rsid w:val="00355A32"/>
    <w:rsid w:val="00362442"/>
    <w:rsid w:val="00373338"/>
    <w:rsid w:val="003770E4"/>
    <w:rsid w:val="003A20E6"/>
    <w:rsid w:val="003A3CE4"/>
    <w:rsid w:val="003C38B0"/>
    <w:rsid w:val="003E12FD"/>
    <w:rsid w:val="003F219C"/>
    <w:rsid w:val="0043232C"/>
    <w:rsid w:val="004373EE"/>
    <w:rsid w:val="00441316"/>
    <w:rsid w:val="004471DF"/>
    <w:rsid w:val="00452A1F"/>
    <w:rsid w:val="0045324C"/>
    <w:rsid w:val="00472E76"/>
    <w:rsid w:val="00473E6E"/>
    <w:rsid w:val="00473E7C"/>
    <w:rsid w:val="00484506"/>
    <w:rsid w:val="004922AC"/>
    <w:rsid w:val="004947A1"/>
    <w:rsid w:val="004D031B"/>
    <w:rsid w:val="004D12F0"/>
    <w:rsid w:val="00513609"/>
    <w:rsid w:val="005176A2"/>
    <w:rsid w:val="0053180D"/>
    <w:rsid w:val="00531EC7"/>
    <w:rsid w:val="005368CC"/>
    <w:rsid w:val="00544AAB"/>
    <w:rsid w:val="00552A0E"/>
    <w:rsid w:val="00555BF8"/>
    <w:rsid w:val="0056597A"/>
    <w:rsid w:val="00570DB3"/>
    <w:rsid w:val="00581C7D"/>
    <w:rsid w:val="00597A9C"/>
    <w:rsid w:val="005A5DA5"/>
    <w:rsid w:val="005D1509"/>
    <w:rsid w:val="005D3644"/>
    <w:rsid w:val="005D6A84"/>
    <w:rsid w:val="005E21F2"/>
    <w:rsid w:val="005E74A6"/>
    <w:rsid w:val="005F1413"/>
    <w:rsid w:val="005F2B45"/>
    <w:rsid w:val="005F5D79"/>
    <w:rsid w:val="00602D06"/>
    <w:rsid w:val="0060792B"/>
    <w:rsid w:val="006143AC"/>
    <w:rsid w:val="00657554"/>
    <w:rsid w:val="0066543D"/>
    <w:rsid w:val="0066756F"/>
    <w:rsid w:val="006A28BC"/>
    <w:rsid w:val="006A57CD"/>
    <w:rsid w:val="006D69D6"/>
    <w:rsid w:val="00710CBF"/>
    <w:rsid w:val="00715912"/>
    <w:rsid w:val="00716062"/>
    <w:rsid w:val="00726AB4"/>
    <w:rsid w:val="0073261F"/>
    <w:rsid w:val="00746A96"/>
    <w:rsid w:val="00753B64"/>
    <w:rsid w:val="00762F43"/>
    <w:rsid w:val="00775495"/>
    <w:rsid w:val="007D0C3D"/>
    <w:rsid w:val="007D221C"/>
    <w:rsid w:val="007D3FDC"/>
    <w:rsid w:val="007E4DEE"/>
    <w:rsid w:val="007E7A97"/>
    <w:rsid w:val="0080010D"/>
    <w:rsid w:val="00800D56"/>
    <w:rsid w:val="008125AC"/>
    <w:rsid w:val="0082391C"/>
    <w:rsid w:val="00824277"/>
    <w:rsid w:val="00836818"/>
    <w:rsid w:val="00842AB5"/>
    <w:rsid w:val="0086443A"/>
    <w:rsid w:val="00884EEC"/>
    <w:rsid w:val="008A5290"/>
    <w:rsid w:val="008B7093"/>
    <w:rsid w:val="008C2B04"/>
    <w:rsid w:val="008D1CFE"/>
    <w:rsid w:val="008F00F3"/>
    <w:rsid w:val="00905F8B"/>
    <w:rsid w:val="00916759"/>
    <w:rsid w:val="00927166"/>
    <w:rsid w:val="00936348"/>
    <w:rsid w:val="00937896"/>
    <w:rsid w:val="00952D28"/>
    <w:rsid w:val="00980FB7"/>
    <w:rsid w:val="009C5DED"/>
    <w:rsid w:val="009D58F5"/>
    <w:rsid w:val="009F1159"/>
    <w:rsid w:val="009F40B0"/>
    <w:rsid w:val="009F52DC"/>
    <w:rsid w:val="00A14871"/>
    <w:rsid w:val="00A21CE3"/>
    <w:rsid w:val="00A2341C"/>
    <w:rsid w:val="00A32267"/>
    <w:rsid w:val="00A35A6C"/>
    <w:rsid w:val="00A41FE8"/>
    <w:rsid w:val="00AA4939"/>
    <w:rsid w:val="00AA6C9B"/>
    <w:rsid w:val="00AC22C7"/>
    <w:rsid w:val="00AC368C"/>
    <w:rsid w:val="00AD28D8"/>
    <w:rsid w:val="00AD4FD1"/>
    <w:rsid w:val="00AE4F2C"/>
    <w:rsid w:val="00AE5622"/>
    <w:rsid w:val="00B22007"/>
    <w:rsid w:val="00B36BFD"/>
    <w:rsid w:val="00B3747C"/>
    <w:rsid w:val="00B3789B"/>
    <w:rsid w:val="00B47CBA"/>
    <w:rsid w:val="00B47E56"/>
    <w:rsid w:val="00B625F1"/>
    <w:rsid w:val="00B64F4F"/>
    <w:rsid w:val="00C22BB3"/>
    <w:rsid w:val="00C271AF"/>
    <w:rsid w:val="00C31786"/>
    <w:rsid w:val="00C43396"/>
    <w:rsid w:val="00C446A6"/>
    <w:rsid w:val="00C45146"/>
    <w:rsid w:val="00C64389"/>
    <w:rsid w:val="00C67385"/>
    <w:rsid w:val="00C67943"/>
    <w:rsid w:val="00C823EE"/>
    <w:rsid w:val="00C94086"/>
    <w:rsid w:val="00CA67B8"/>
    <w:rsid w:val="00CC30AA"/>
    <w:rsid w:val="00CD1348"/>
    <w:rsid w:val="00CD3C1C"/>
    <w:rsid w:val="00CE27D8"/>
    <w:rsid w:val="00CF55FE"/>
    <w:rsid w:val="00D00C79"/>
    <w:rsid w:val="00D30CA4"/>
    <w:rsid w:val="00D7511E"/>
    <w:rsid w:val="00D77CEE"/>
    <w:rsid w:val="00D93CDB"/>
    <w:rsid w:val="00D96B84"/>
    <w:rsid w:val="00DA3D55"/>
    <w:rsid w:val="00DA6D04"/>
    <w:rsid w:val="00DB07A6"/>
    <w:rsid w:val="00DB0826"/>
    <w:rsid w:val="00DB6FA3"/>
    <w:rsid w:val="00E73DA1"/>
    <w:rsid w:val="00E76D11"/>
    <w:rsid w:val="00EA664B"/>
    <w:rsid w:val="00EC158C"/>
    <w:rsid w:val="00EF7356"/>
    <w:rsid w:val="00F13FF6"/>
    <w:rsid w:val="00F1431C"/>
    <w:rsid w:val="00F23707"/>
    <w:rsid w:val="00F23C37"/>
    <w:rsid w:val="00F44A09"/>
    <w:rsid w:val="00F44D73"/>
    <w:rsid w:val="00F509AD"/>
    <w:rsid w:val="00F71BFB"/>
    <w:rsid w:val="00F83CDD"/>
    <w:rsid w:val="00FB400C"/>
    <w:rsid w:val="00FC38B4"/>
    <w:rsid w:val="00FC48AC"/>
    <w:rsid w:val="00FE50F7"/>
    <w:rsid w:val="00FF625E"/>
    <w:rsid w:val="00FF66FD"/>
    <w:rsid w:val="00FF6F44"/>
    <w:rsid w:val="016045D7"/>
    <w:rsid w:val="01C975A5"/>
    <w:rsid w:val="01F555A4"/>
    <w:rsid w:val="03520E8E"/>
    <w:rsid w:val="04510E9B"/>
    <w:rsid w:val="04DA18FA"/>
    <w:rsid w:val="050C055A"/>
    <w:rsid w:val="05CF56BF"/>
    <w:rsid w:val="067B69E2"/>
    <w:rsid w:val="06AB4DF2"/>
    <w:rsid w:val="06B05C79"/>
    <w:rsid w:val="07B1472F"/>
    <w:rsid w:val="092C58ED"/>
    <w:rsid w:val="09E075FF"/>
    <w:rsid w:val="0ABE553B"/>
    <w:rsid w:val="0B31122D"/>
    <w:rsid w:val="0C8838D8"/>
    <w:rsid w:val="0D510F7D"/>
    <w:rsid w:val="0EA70E14"/>
    <w:rsid w:val="0FB20C4A"/>
    <w:rsid w:val="0FDC7E1C"/>
    <w:rsid w:val="10627CBA"/>
    <w:rsid w:val="10B325CD"/>
    <w:rsid w:val="11CD7328"/>
    <w:rsid w:val="126D76CB"/>
    <w:rsid w:val="136473E8"/>
    <w:rsid w:val="1391174F"/>
    <w:rsid w:val="143A3336"/>
    <w:rsid w:val="143B1CA9"/>
    <w:rsid w:val="14BF54D4"/>
    <w:rsid w:val="16E71E41"/>
    <w:rsid w:val="17FB0D53"/>
    <w:rsid w:val="187205DD"/>
    <w:rsid w:val="18B353FA"/>
    <w:rsid w:val="18F85825"/>
    <w:rsid w:val="1C4C3D20"/>
    <w:rsid w:val="1C8D011D"/>
    <w:rsid w:val="1CD41EFC"/>
    <w:rsid w:val="1D1E4694"/>
    <w:rsid w:val="1E2A26C0"/>
    <w:rsid w:val="1E704D7A"/>
    <w:rsid w:val="1F1A6371"/>
    <w:rsid w:val="21BD4260"/>
    <w:rsid w:val="2205056F"/>
    <w:rsid w:val="224267B6"/>
    <w:rsid w:val="228E1D7A"/>
    <w:rsid w:val="23C347B9"/>
    <w:rsid w:val="241F475F"/>
    <w:rsid w:val="248952E5"/>
    <w:rsid w:val="24D62765"/>
    <w:rsid w:val="271826F9"/>
    <w:rsid w:val="27BC3B14"/>
    <w:rsid w:val="27E63368"/>
    <w:rsid w:val="28CF2A63"/>
    <w:rsid w:val="2967478C"/>
    <w:rsid w:val="296D3417"/>
    <w:rsid w:val="2A873D15"/>
    <w:rsid w:val="2AC338E8"/>
    <w:rsid w:val="2AF65479"/>
    <w:rsid w:val="2B497E20"/>
    <w:rsid w:val="2B980214"/>
    <w:rsid w:val="2BA63EE3"/>
    <w:rsid w:val="2C352212"/>
    <w:rsid w:val="2C60316E"/>
    <w:rsid w:val="2E0047F6"/>
    <w:rsid w:val="2E2C10B9"/>
    <w:rsid w:val="2E3B0242"/>
    <w:rsid w:val="2F320E6E"/>
    <w:rsid w:val="347627F0"/>
    <w:rsid w:val="34B3402B"/>
    <w:rsid w:val="34D01B01"/>
    <w:rsid w:val="35C77515"/>
    <w:rsid w:val="363C5442"/>
    <w:rsid w:val="36410095"/>
    <w:rsid w:val="3869277D"/>
    <w:rsid w:val="38DF4219"/>
    <w:rsid w:val="38E10B92"/>
    <w:rsid w:val="38ED0EC3"/>
    <w:rsid w:val="39FE3225"/>
    <w:rsid w:val="3AA572F1"/>
    <w:rsid w:val="3B8932A8"/>
    <w:rsid w:val="3BCF753E"/>
    <w:rsid w:val="3C4A657D"/>
    <w:rsid w:val="3CD70795"/>
    <w:rsid w:val="3F5929AD"/>
    <w:rsid w:val="3FE27B09"/>
    <w:rsid w:val="40E05263"/>
    <w:rsid w:val="41723D9F"/>
    <w:rsid w:val="4266669F"/>
    <w:rsid w:val="43214500"/>
    <w:rsid w:val="44D517A1"/>
    <w:rsid w:val="4783687D"/>
    <w:rsid w:val="487A1706"/>
    <w:rsid w:val="497128BB"/>
    <w:rsid w:val="49F21D22"/>
    <w:rsid w:val="4AA83424"/>
    <w:rsid w:val="4B50380B"/>
    <w:rsid w:val="4B664010"/>
    <w:rsid w:val="4B950CDD"/>
    <w:rsid w:val="4ED013A9"/>
    <w:rsid w:val="4F3A2BBB"/>
    <w:rsid w:val="4F88746F"/>
    <w:rsid w:val="50D24A5C"/>
    <w:rsid w:val="50EC4506"/>
    <w:rsid w:val="51335B88"/>
    <w:rsid w:val="51FF68AA"/>
    <w:rsid w:val="53704ECF"/>
    <w:rsid w:val="53AD6F43"/>
    <w:rsid w:val="53CC415C"/>
    <w:rsid w:val="54C85180"/>
    <w:rsid w:val="5586662D"/>
    <w:rsid w:val="56D622A7"/>
    <w:rsid w:val="56E23DC2"/>
    <w:rsid w:val="57074FFA"/>
    <w:rsid w:val="57D50B2E"/>
    <w:rsid w:val="58611D3E"/>
    <w:rsid w:val="586453C2"/>
    <w:rsid w:val="59DF4088"/>
    <w:rsid w:val="5A486A1A"/>
    <w:rsid w:val="5AC77F9E"/>
    <w:rsid w:val="5B944588"/>
    <w:rsid w:val="5C5D13F0"/>
    <w:rsid w:val="5D6A06CA"/>
    <w:rsid w:val="5E6675C5"/>
    <w:rsid w:val="5F9879FB"/>
    <w:rsid w:val="5FF107A9"/>
    <w:rsid w:val="61031043"/>
    <w:rsid w:val="61C06CE4"/>
    <w:rsid w:val="61D24E2F"/>
    <w:rsid w:val="6241294B"/>
    <w:rsid w:val="62F2418C"/>
    <w:rsid w:val="633E1EDA"/>
    <w:rsid w:val="635443DC"/>
    <w:rsid w:val="63CA5053"/>
    <w:rsid w:val="648856DC"/>
    <w:rsid w:val="64D91D8F"/>
    <w:rsid w:val="65D713F1"/>
    <w:rsid w:val="6910690D"/>
    <w:rsid w:val="69607766"/>
    <w:rsid w:val="698E3102"/>
    <w:rsid w:val="69B356AB"/>
    <w:rsid w:val="6A5D4560"/>
    <w:rsid w:val="6ACD07D5"/>
    <w:rsid w:val="6ADC64F7"/>
    <w:rsid w:val="6D452292"/>
    <w:rsid w:val="6D4C112C"/>
    <w:rsid w:val="6D585DD2"/>
    <w:rsid w:val="6FBC7B0F"/>
    <w:rsid w:val="710135FA"/>
    <w:rsid w:val="71FC4DA5"/>
    <w:rsid w:val="722F5134"/>
    <w:rsid w:val="723478A3"/>
    <w:rsid w:val="72D53203"/>
    <w:rsid w:val="73C5293A"/>
    <w:rsid w:val="73EA21B7"/>
    <w:rsid w:val="756C0FB4"/>
    <w:rsid w:val="758C6A8F"/>
    <w:rsid w:val="76106688"/>
    <w:rsid w:val="76AC31ED"/>
    <w:rsid w:val="770A1E7E"/>
    <w:rsid w:val="773574D8"/>
    <w:rsid w:val="77BE1F4C"/>
    <w:rsid w:val="783847A5"/>
    <w:rsid w:val="795A03D3"/>
    <w:rsid w:val="7BD45869"/>
    <w:rsid w:val="7C8342D9"/>
    <w:rsid w:val="7D0E4657"/>
    <w:rsid w:val="7DAC55E1"/>
    <w:rsid w:val="7F6F3CEF"/>
    <w:rsid w:val="7FE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outlineLvl w:val="3"/>
    </w:pPr>
    <w:rPr>
      <w:rFonts w:ascii="Arial" w:eastAsia="宋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330</Words>
  <Characters>1883</Characters>
  <Application>Microsoft Office Word</Application>
  <DocSecurity>0</DocSecurity>
  <Lines>15</Lines>
  <Paragraphs>4</Paragraphs>
  <ScaleCrop>false</ScaleCrop>
  <Company>微软中国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邬露阳</cp:lastModifiedBy>
  <cp:revision>203</cp:revision>
  <cp:lastPrinted>2024-05-10T02:35:00Z</cp:lastPrinted>
  <dcterms:created xsi:type="dcterms:W3CDTF">2020-04-30T06:30:00Z</dcterms:created>
  <dcterms:modified xsi:type="dcterms:W3CDTF">2024-05-10T02:35:00Z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